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Calibri" w:cs="Times New Roman"/>
          <w:b/>
          <w:caps/>
          <w:sz w:val="28"/>
          <w:szCs w:val="28"/>
        </w:rPr>
      </w:pPr>
      <w:r>
        <w:rPr>
          <w:rFonts w:eastAsia="Calibri" w:cs="Times New Roman" w:ascii="Times New Roman" w:hAnsi="Times New Roman"/>
          <w:b/>
          <w:caps/>
          <w:sz w:val="28"/>
          <w:szCs w:val="28"/>
        </w:rPr>
        <w:t>ТЕРРИТОРИАЛЬНАЯ избирательная комиссия ПРАВОБЕРЕЖНОГО округа города Липецка</w:t>
      </w:r>
    </w:p>
    <w:p>
      <w:pPr>
        <w:pStyle w:val="Normal"/>
        <w:jc w:val="center"/>
        <w:rPr>
          <w:rFonts w:ascii="Calibri" w:hAnsi="Calibri" w:eastAsia="Calibri" w:cs="Times New Roman"/>
          <w:b/>
        </w:rPr>
      </w:pPr>
      <w:r>
        <w:rPr>
          <w:rFonts w:eastAsia="Calibri" w:cs="Times New Roman"/>
          <w:b/>
        </w:rPr>
      </w:r>
    </w:p>
    <w:p>
      <w:pPr>
        <w:pStyle w:val="Style30"/>
        <w:rPr/>
      </w:pPr>
      <w:r>
        <w:rPr/>
        <w:t>ПОСТАНОВЛЕНИЕ</w:t>
      </w:r>
    </w:p>
    <w:p>
      <w:pPr>
        <w:pStyle w:val="Normal"/>
        <w:jc w:val="center"/>
        <w:rPr>
          <w:rFonts w:ascii="Calibri" w:hAnsi="Calibri" w:eastAsia="Calibri" w:cs="Times New Roman"/>
          <w:b/>
        </w:rPr>
      </w:pPr>
      <w:r>
        <w:rPr>
          <w:rFonts w:eastAsia="Calibri" w:cs="Times New Roman"/>
          <w:b/>
        </w:rPr>
      </w:r>
    </w:p>
    <w:p>
      <w:pPr>
        <w:pStyle w:val="Normal"/>
        <w:jc w:val="center"/>
        <w:rPr>
          <w:rFonts w:ascii="Times New Roman" w:hAnsi="Times New Roman" w:eastAsia="Calibri" w:cs="Times New Roman"/>
          <w:sz w:val="28"/>
          <w:szCs w:val="28"/>
          <w:lang w:val="ru-RU"/>
        </w:rPr>
      </w:pPr>
      <w:r>
        <w:rPr>
          <w:rFonts w:eastAsia="Calibri" w:cs="Times New Roman" w:ascii="Times New Roman" w:hAnsi="Times New Roman"/>
          <w:sz w:val="28"/>
          <w:szCs w:val="28"/>
          <w:lang w:val="ru-RU"/>
        </w:rPr>
        <w:t>19</w:t>
      </w:r>
      <w:r>
        <w:rPr>
          <w:rFonts w:eastAsia="Calibri" w:cs="Times New Roman" w:ascii="Times New Roman" w:hAnsi="Times New Roman"/>
          <w:sz w:val="28"/>
          <w:szCs w:val="28"/>
        </w:rPr>
        <w:t xml:space="preserve"> </w:t>
      </w:r>
      <w:r>
        <w:rPr>
          <w:rFonts w:eastAsia="Calibri" w:cs="Times New Roman" w:ascii="Times New Roman" w:hAnsi="Times New Roman"/>
          <w:sz w:val="28"/>
          <w:szCs w:val="28"/>
          <w:lang w:val="ru-RU"/>
        </w:rPr>
        <w:t>января</w:t>
      </w:r>
      <w:r>
        <w:rPr>
          <w:rFonts w:eastAsia="Calibri" w:cs="Times New Roman" w:ascii="Times New Roman" w:hAnsi="Times New Roman"/>
          <w:sz w:val="28"/>
          <w:szCs w:val="28"/>
        </w:rPr>
        <w:t xml:space="preserve"> 202</w:t>
      </w:r>
      <w:r>
        <w:rPr>
          <w:rFonts w:eastAsia="Calibri" w:cs="Times New Roman" w:ascii="Times New Roman" w:hAnsi="Times New Roman"/>
          <w:sz w:val="28"/>
          <w:szCs w:val="28"/>
          <w:lang w:val="ru-RU"/>
        </w:rPr>
        <w:t>6</w:t>
      </w:r>
      <w:r>
        <w:rPr>
          <w:rFonts w:eastAsia="Calibri" w:cs="Times New Roman" w:ascii="Times New Roman" w:hAnsi="Times New Roman"/>
          <w:sz w:val="28"/>
          <w:szCs w:val="28"/>
        </w:rPr>
        <w:t xml:space="preserve"> года                                 </w:t>
        <w:tab/>
        <w:tab/>
        <w:t xml:space="preserve">                                № </w:t>
      </w:r>
      <w:r>
        <w:rPr>
          <w:rFonts w:eastAsia="Calibri" w:cs="Times New Roman" w:ascii="Times New Roman" w:hAnsi="Times New Roman"/>
          <w:sz w:val="28"/>
          <w:szCs w:val="28"/>
          <w:lang w:val="ru-RU"/>
        </w:rPr>
        <w:t>2</w:t>
      </w:r>
      <w:r>
        <w:rPr>
          <w:rFonts w:eastAsia="Calibri" w:cs="Times New Roman" w:ascii="Times New Roman" w:hAnsi="Times New Roman"/>
          <w:sz w:val="28"/>
          <w:szCs w:val="28"/>
        </w:rPr>
        <w:t>/</w:t>
      </w:r>
      <w:r>
        <w:rPr>
          <w:rFonts w:eastAsia="Calibri" w:cs="Times New Roman" w:ascii="Times New Roman" w:hAnsi="Times New Roman"/>
          <w:sz w:val="28"/>
          <w:szCs w:val="28"/>
          <w:lang w:val="ru-RU"/>
        </w:rPr>
        <w:t>12</w:t>
      </w:r>
    </w:p>
    <w:p>
      <w:pPr>
        <w:pStyle w:val="Normal"/>
        <w:jc w:val="center"/>
        <w:rPr>
          <w:rFonts w:ascii="Times New Roman" w:hAnsi="Times New Roman" w:eastAsia="Calibri" w:cs="Times New Roman"/>
          <w:i w:val="false"/>
          <w:i w:val="false"/>
          <w:iCs/>
          <w:sz w:val="24"/>
          <w:szCs w:val="24"/>
        </w:rPr>
      </w:pPr>
      <w:r>
        <w:rPr>
          <w:rFonts w:eastAsia="Calibri" w:cs="Times New Roman" w:ascii="Times New Roman" w:hAnsi="Times New Roman"/>
          <w:i w:val="false"/>
          <w:iCs/>
          <w:sz w:val="24"/>
          <w:szCs w:val="24"/>
        </w:rPr>
        <w:t>г. Липецк</w:t>
      </w:r>
      <w:bookmarkStart w:id="0" w:name="_GoBack"/>
      <w:bookmarkEnd w:id="0"/>
    </w:p>
    <w:p>
      <w:pPr>
        <w:pStyle w:val="Normal"/>
        <w:spacing w:lineRule="auto" w:line="360"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 xml:space="preserve">Об утверждении регламента территориальной избирательной </w:t>
      </w:r>
    </w:p>
    <w:p>
      <w:pPr>
        <w:pStyle w:val="Normal"/>
        <w:spacing w:lineRule="auto" w:line="360"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комиссии Правобережного округа города Липецка</w:t>
      </w:r>
    </w:p>
    <w:p>
      <w:pPr>
        <w:pStyle w:val="Normal"/>
        <w:spacing w:lineRule="auto" w:line="240" w:before="0" w:after="0"/>
        <w:jc w:val="center"/>
        <w:rPr>
          <w:rFonts w:ascii="Times New Roman" w:hAnsi="Times New Roman" w:cs="Times New Roman"/>
          <w:bCs/>
          <w:color w:val="000000"/>
          <w:sz w:val="24"/>
          <w:szCs w:val="24"/>
        </w:rPr>
      </w:pPr>
      <w:r>
        <w:rPr>
          <w:rFonts w:cs="Times New Roman" w:ascii="Times New Roman" w:hAnsi="Times New Roman"/>
          <w:bCs/>
          <w:color w:val="000000"/>
          <w:sz w:val="24"/>
          <w:szCs w:val="24"/>
        </w:rPr>
      </w:r>
    </w:p>
    <w:p>
      <w:pPr>
        <w:pStyle w:val="Style27"/>
        <w:spacing w:lineRule="auto" w:line="360"/>
        <w:ind w:firstLine="567"/>
        <w:jc w:val="both"/>
        <w:rPr>
          <w:b/>
          <w:color w:val="000000" w:themeColor="text1"/>
          <w:sz w:val="28"/>
          <w14:textFill>
            <w14:solidFill>
              <w14:schemeClr w14:val="tx1"/>
            </w14:solidFill>
          </w14:textFill>
        </w:rPr>
      </w:pPr>
      <w:r>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w:t>
      </w:r>
      <w:r>
        <w:rPr>
          <w:color w:val="000000"/>
          <w:sz w:val="28"/>
          <w:szCs w:val="28"/>
          <w:lang w:val="ru-RU"/>
        </w:rPr>
        <w:t>о</w:t>
      </w:r>
      <w:r>
        <w:rPr>
          <w:bCs/>
          <w:sz w:val="28"/>
          <w:szCs w:val="28"/>
        </w:rPr>
        <w:t>т 12 июня 2002 года № 67-ФЗ</w:t>
      </w:r>
      <w:r>
        <w:rPr>
          <w:rFonts w:ascii="Times New Roman CYR" w:hAnsi="Times New Roman CYR"/>
          <w:bCs/>
          <w:sz w:val="28"/>
          <w:szCs w:val="28"/>
        </w:rPr>
        <w:t xml:space="preserve"> </w:t>
      </w:r>
      <w:r>
        <w:rPr>
          <w:color w:val="000000"/>
          <w:sz w:val="28"/>
        </w:rPr>
        <w:t xml:space="preserve">«Об основных гарантиях избирательных прав и права на участие в референдуме граждан Российской Федерации», </w:t>
      </w:r>
      <w:r>
        <w:rPr>
          <w:color w:val="000000" w:themeColor="text1"/>
          <w:sz w:val="28"/>
          <w14:textFill>
            <w14:solidFill>
              <w14:schemeClr w14:val="tx1"/>
            </w14:solidFill>
          </w14:textFill>
        </w:rPr>
        <w:t xml:space="preserve">территориальная избирательная комиссия Правобережного округа города Липецка </w:t>
      </w:r>
      <w:r>
        <w:rPr>
          <w:b/>
          <w:color w:val="000000" w:themeColor="text1"/>
          <w:sz w:val="28"/>
          <w14:textFill>
            <w14:solidFill>
              <w14:schemeClr w14:val="tx1"/>
            </w14:solidFill>
          </w14:textFill>
        </w:rPr>
        <w:t xml:space="preserve">постановляет:  </w:t>
      </w:r>
    </w:p>
    <w:p>
      <w:pPr>
        <w:pStyle w:val="Normal"/>
        <w:spacing w:lineRule="auto" w:line="360"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 Утвердить Регламент территориальной избирательной комиссии </w:t>
      </w:r>
      <w:r>
        <w:rPr>
          <w:rFonts w:cs="Times New Roman" w:ascii="Times New Roman" w:hAnsi="Times New Roman"/>
          <w:color w:val="000000" w:themeColor="text1"/>
          <w:sz w:val="28"/>
          <w:szCs w:val="28"/>
          <w14:textFill>
            <w14:solidFill>
              <w14:schemeClr w14:val="tx1"/>
            </w14:solidFill>
          </w14:textFill>
        </w:rPr>
        <w:t xml:space="preserve">Правобережного </w:t>
      </w:r>
      <w:r>
        <w:rPr>
          <w:rFonts w:cs="Times New Roman" w:ascii="Times New Roman" w:hAnsi="Times New Roman"/>
          <w:color w:val="000000" w:themeColor="text1"/>
          <w:sz w:val="28"/>
          <w14:textFill>
            <w14:solidFill>
              <w14:schemeClr w14:val="tx1"/>
            </w14:solidFill>
          </w14:textFill>
        </w:rPr>
        <w:t>округа города Липецка</w:t>
      </w:r>
      <w:r>
        <w:rPr>
          <w:rFonts w:cs="Times New Roman" w:ascii="Times New Roman" w:hAnsi="Times New Roman"/>
          <w:color w:val="000000"/>
          <w:sz w:val="28"/>
          <w:szCs w:val="28"/>
        </w:rPr>
        <w:t xml:space="preserve"> (прилагается).</w:t>
      </w:r>
    </w:p>
    <w:p>
      <w:pPr>
        <w:pStyle w:val="Normal"/>
        <w:spacing w:lineRule="auto" w:line="360" w:before="0" w:after="0"/>
        <w:ind w:firstLine="709"/>
        <w:jc w:val="both"/>
        <w:rPr>
          <w:rFonts w:ascii="Times New Roman" w:hAnsi="Times New Roman" w:cs="Times New Roman"/>
          <w:color w:val="000000"/>
          <w:sz w:val="24"/>
          <w:szCs w:val="24"/>
          <w:lang w:val="ru-RU"/>
        </w:rPr>
      </w:pPr>
      <w:r>
        <w:rPr>
          <w:rFonts w:cs="Times New Roman" w:ascii="Times New Roman" w:hAnsi="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Pr>
          <w:rFonts w:cs="Times New Roman" w:ascii="Times New Roman" w:hAnsi="Times New Roman"/>
          <w:color w:val="000000"/>
          <w:sz w:val="28"/>
          <w:szCs w:val="28"/>
          <w:lang w:val="ru-RU"/>
        </w:rPr>
        <w:t>Клюеву Е.В.</w:t>
      </w:r>
    </w:p>
    <w:p>
      <w:pPr>
        <w:pStyle w:val="Normal"/>
        <w:spacing w:lineRule="auto" w:line="240" w:before="0" w:after="0"/>
        <w:jc w:val="both"/>
        <w:rPr>
          <w:rFonts w:ascii="Times New Roman" w:hAnsi="Times New Roman" w:cs="Times New Roman"/>
          <w:b/>
          <w:sz w:val="28"/>
          <w:szCs w:val="28"/>
          <w:lang w:val="en-US"/>
        </w:rPr>
      </w:pPr>
      <w:r>
        <w:rPr>
          <w:rFonts w:cs="Times New Roman" w:ascii="Times New Roman" w:hAnsi="Times New Roman"/>
          <w:b/>
          <w:sz w:val="28"/>
          <w:szCs w:val="28"/>
          <w:lang w:val="en-US"/>
        </w:rPr>
      </w:r>
    </w:p>
    <w:p>
      <w:pPr>
        <w:pStyle w:val="Normal"/>
        <w:spacing w:lineRule="auto" w:line="240" w:before="0" w:after="0"/>
        <w:jc w:val="both"/>
        <w:rPr>
          <w:rFonts w:ascii="Times New Roman" w:hAnsi="Times New Roman" w:cs="Times New Roman"/>
          <w:b/>
          <w:sz w:val="28"/>
          <w:szCs w:val="28"/>
          <w:lang w:val="en-US"/>
        </w:rPr>
      </w:pPr>
      <w:r>
        <w:rPr>
          <w:rFonts w:cs="Times New Roman" w:ascii="Times New Roman" w:hAnsi="Times New Roman"/>
          <w:b/>
          <w:sz w:val="28"/>
          <w:szCs w:val="28"/>
          <w:lang w:val="en-US"/>
        </w:rPr>
      </w:r>
    </w:p>
    <w:p>
      <w:pPr>
        <w:pStyle w:val="14-151"/>
        <w:keepNext w:val="false"/>
        <w:keepLines w:val="false"/>
        <w:pageBreakBefore w:val="false"/>
        <w:widowControl/>
        <w:overflowPunct w:val="false"/>
        <w:bidi w:val="0"/>
        <w:snapToGrid w:val="true"/>
        <w:spacing w:lineRule="auto" w:line="240" w:before="0" w:after="0"/>
        <w:ind w:hanging="0"/>
        <w:textAlignment w:val="auto"/>
        <w:rPr>
          <w:b/>
          <w:sz w:val="28"/>
          <w:szCs w:val="28"/>
        </w:rPr>
      </w:pPr>
      <w:r>
        <w:rPr>
          <w:b/>
          <w:sz w:val="28"/>
          <w:szCs w:val="28"/>
        </w:rPr>
        <w:t>Председатель территориальной</w:t>
      </w:r>
    </w:p>
    <w:p>
      <w:pPr>
        <w:pStyle w:val="14-151"/>
        <w:keepNext w:val="false"/>
        <w:keepLines w:val="false"/>
        <w:pageBreakBefore w:val="false"/>
        <w:widowControl/>
        <w:overflowPunct w:val="false"/>
        <w:bidi w:val="0"/>
        <w:snapToGrid w:val="true"/>
        <w:spacing w:lineRule="auto" w:line="240" w:before="0" w:after="0"/>
        <w:ind w:hanging="0"/>
        <w:textAlignment w:val="auto"/>
        <w:rPr>
          <w:b/>
          <w:sz w:val="28"/>
          <w:szCs w:val="28"/>
        </w:rPr>
      </w:pPr>
      <w:r>
        <w:rPr>
          <w:b/>
          <w:sz w:val="28"/>
          <w:szCs w:val="28"/>
        </w:rPr>
        <w:t xml:space="preserve">избирательной комиссии </w:t>
      </w:r>
    </w:p>
    <w:p>
      <w:pPr>
        <w:pStyle w:val="14-151"/>
        <w:keepNext w:val="false"/>
        <w:keepLines w:val="false"/>
        <w:pageBreakBefore w:val="false"/>
        <w:widowControl/>
        <w:overflowPunct w:val="false"/>
        <w:bidi w:val="0"/>
        <w:snapToGrid w:val="true"/>
        <w:spacing w:lineRule="auto" w:line="240" w:before="0" w:after="0"/>
        <w:ind w:hanging="0"/>
        <w:textAlignment w:val="auto"/>
        <w:rPr>
          <w:b/>
          <w:sz w:val="28"/>
          <w:szCs w:val="28"/>
        </w:rPr>
      </w:pPr>
      <w:r>
        <w:rPr>
          <w:b/>
          <w:sz w:val="28"/>
          <w:szCs w:val="28"/>
        </w:rPr>
        <w:t>Правобережного округа города Липецка</w:t>
        <w:tab/>
        <w:t xml:space="preserve"> </w:t>
        <w:tab/>
        <w:t xml:space="preserve">                  Е.В. КЛЮЕВА</w:t>
      </w:r>
    </w:p>
    <w:p>
      <w:pPr>
        <w:pStyle w:val="14-151"/>
        <w:keepNext w:val="false"/>
        <w:keepLines w:val="false"/>
        <w:pageBreakBefore w:val="false"/>
        <w:widowControl/>
        <w:overflowPunct w:val="false"/>
        <w:bidi w:val="0"/>
        <w:snapToGrid w:val="true"/>
        <w:spacing w:lineRule="auto" w:line="240" w:before="0" w:after="0"/>
        <w:ind w:firstLine="708"/>
        <w:textAlignment w:val="auto"/>
        <w:rPr>
          <w:b/>
          <w:sz w:val="28"/>
          <w:szCs w:val="28"/>
        </w:rPr>
      </w:pPr>
      <w:r>
        <w:rPr>
          <w:b/>
          <w:sz w:val="28"/>
          <w:szCs w:val="28"/>
        </w:rPr>
        <w:t xml:space="preserve"> </w:t>
      </w:r>
    </w:p>
    <w:p>
      <w:pPr>
        <w:pStyle w:val="14-151"/>
        <w:keepNext w:val="false"/>
        <w:keepLines w:val="false"/>
        <w:pageBreakBefore w:val="false"/>
        <w:widowControl/>
        <w:overflowPunct w:val="false"/>
        <w:bidi w:val="0"/>
        <w:snapToGrid w:val="true"/>
        <w:spacing w:lineRule="auto" w:line="240" w:before="0" w:after="0"/>
        <w:ind w:firstLine="708"/>
        <w:textAlignment w:val="auto"/>
        <w:rPr>
          <w:b/>
          <w:sz w:val="18"/>
          <w:szCs w:val="18"/>
        </w:rPr>
      </w:pPr>
      <w:r>
        <w:rPr>
          <w:b/>
          <w:sz w:val="28"/>
          <w:szCs w:val="28"/>
        </w:rPr>
        <w:tab/>
        <w:tab/>
        <w:tab/>
        <w:tab/>
      </w:r>
    </w:p>
    <w:p>
      <w:pPr>
        <w:pStyle w:val="14-151"/>
        <w:keepNext w:val="false"/>
        <w:keepLines w:val="false"/>
        <w:pageBreakBefore w:val="false"/>
        <w:widowControl/>
        <w:overflowPunct w:val="false"/>
        <w:bidi w:val="0"/>
        <w:snapToGrid w:val="true"/>
        <w:spacing w:lineRule="auto" w:line="240" w:before="0" w:after="0"/>
        <w:ind w:hanging="0"/>
        <w:textAlignment w:val="auto"/>
        <w:rPr>
          <w:b/>
          <w:sz w:val="28"/>
          <w:szCs w:val="28"/>
        </w:rPr>
      </w:pPr>
      <w:r>
        <w:rPr>
          <w:b/>
          <w:sz w:val="28"/>
          <w:szCs w:val="28"/>
        </w:rPr>
        <w:t>Секретарь территориальной</w:t>
      </w:r>
    </w:p>
    <w:p>
      <w:pPr>
        <w:pStyle w:val="14-151"/>
        <w:keepNext w:val="false"/>
        <w:keepLines w:val="false"/>
        <w:pageBreakBefore w:val="false"/>
        <w:widowControl/>
        <w:overflowPunct w:val="false"/>
        <w:bidi w:val="0"/>
        <w:snapToGrid w:val="true"/>
        <w:spacing w:lineRule="auto" w:line="240" w:before="0" w:after="0"/>
        <w:ind w:hanging="0"/>
        <w:textAlignment w:val="auto"/>
        <w:rPr>
          <w:b/>
          <w:sz w:val="28"/>
          <w:szCs w:val="28"/>
        </w:rPr>
      </w:pPr>
      <w:r>
        <w:rPr>
          <w:b/>
          <w:sz w:val="28"/>
          <w:szCs w:val="28"/>
        </w:rPr>
        <w:t xml:space="preserve">избирательной комиссии </w:t>
      </w:r>
    </w:p>
    <w:p>
      <w:pPr>
        <w:pStyle w:val="14-151"/>
        <w:keepNext w:val="false"/>
        <w:keepLines w:val="false"/>
        <w:pageBreakBefore w:val="false"/>
        <w:widowControl/>
        <w:overflowPunct w:val="false"/>
        <w:bidi w:val="0"/>
        <w:snapToGrid w:val="true"/>
        <w:spacing w:lineRule="auto" w:line="240" w:before="0" w:after="0"/>
        <w:ind w:hanging="0"/>
        <w:textAlignment w:val="auto"/>
        <w:rPr>
          <w:rFonts w:ascii="Times New Roman" w:hAnsi="Times New Roman" w:cs="Times New Roman"/>
          <w:b/>
          <w:sz w:val="28"/>
          <w:szCs w:val="28"/>
        </w:rPr>
      </w:pPr>
      <w:r>
        <w:rPr>
          <w:b/>
          <w:sz w:val="28"/>
          <w:szCs w:val="28"/>
        </w:rPr>
        <w:t>Правобережного округа города Липецка</w:t>
        <w:tab/>
        <w:t xml:space="preserve">                           </w:t>
      </w:r>
      <w:r>
        <w:rPr>
          <w:b/>
          <w:sz w:val="28"/>
          <w:szCs w:val="28"/>
          <w:lang w:val="ru-RU"/>
        </w:rPr>
        <w:t xml:space="preserve"> О.Ю. ПАНОВА</w:t>
      </w:r>
    </w:p>
    <w:p>
      <w:pPr>
        <w:pStyle w:val="ConsPlusNormal"/>
        <w:widowControl/>
        <w:spacing w:before="0" w:after="120"/>
        <w:ind w:hanging="0"/>
        <w:rPr>
          <w:color w:val="000000"/>
          <w:sz w:val="24"/>
          <w:szCs w:val="24"/>
        </w:rPr>
      </w:pPr>
      <w:r>
        <w:rPr>
          <w:color w:val="000000"/>
          <w:sz w:val="24"/>
          <w:szCs w:val="24"/>
        </w:rPr>
        <w:t xml:space="preserve">  </w:t>
      </w:r>
    </w:p>
    <w:p>
      <w:pPr>
        <w:pStyle w:val="ConsPlusNormal"/>
        <w:widowControl/>
        <w:spacing w:before="0" w:after="120"/>
        <w:ind w:hanging="0"/>
        <w:rPr>
          <w:color w:val="000000"/>
          <w:sz w:val="24"/>
          <w:szCs w:val="24"/>
        </w:rPr>
      </w:pPr>
      <w:r>
        <w:rPr>
          <w:color w:val="000000"/>
          <w:sz w:val="24"/>
          <w:szCs w:val="24"/>
        </w:rPr>
      </w:r>
    </w:p>
    <w:p>
      <w:pPr>
        <w:pStyle w:val="ConsPlusNormal"/>
        <w:widowControl/>
        <w:spacing w:before="0" w:after="120"/>
        <w:ind w:hanging="0"/>
        <w:rPr>
          <w:color w:val="000000"/>
          <w:sz w:val="24"/>
          <w:szCs w:val="24"/>
        </w:rPr>
      </w:pPr>
      <w:r>
        <w:rPr>
          <w:color w:val="000000"/>
          <w:sz w:val="24"/>
          <w:szCs w:val="24"/>
        </w:rPr>
      </w:r>
    </w:p>
    <w:p>
      <w:pPr>
        <w:pStyle w:val="ConsPlusNormal"/>
        <w:widowControl/>
        <w:spacing w:before="0" w:after="120"/>
        <w:ind w:hanging="0"/>
        <w:rPr>
          <w:color w:val="000000"/>
          <w:sz w:val="24"/>
          <w:szCs w:val="24"/>
        </w:rPr>
      </w:pPr>
      <w:r>
        <w:rPr>
          <w:color w:val="000000"/>
          <w:sz w:val="24"/>
          <w:szCs w:val="24"/>
        </w:rPr>
      </w:r>
    </w:p>
    <w:p>
      <w:pPr>
        <w:pStyle w:val="ConsPlusNormal"/>
        <w:widowControl/>
        <w:spacing w:before="0" w:after="120"/>
        <w:ind w:hanging="0"/>
        <w:rPr>
          <w:color w:val="000000"/>
          <w:sz w:val="24"/>
          <w:szCs w:val="24"/>
        </w:rPr>
      </w:pPr>
      <w:r>
        <w:rPr>
          <w:color w:val="000000"/>
          <w:sz w:val="24"/>
          <w:szCs w:val="24"/>
        </w:rPr>
      </w:r>
    </w:p>
    <w:p>
      <w:pPr>
        <w:pStyle w:val="ConsPlusNormal"/>
        <w:widowControl/>
        <w:spacing w:before="0" w:after="120"/>
        <w:ind w:hanging="0"/>
        <w:rPr>
          <w:color w:val="000000"/>
          <w:sz w:val="24"/>
          <w:szCs w:val="24"/>
        </w:rPr>
      </w:pPr>
      <w:r>
        <w:rPr>
          <w:color w:val="000000"/>
          <w:sz w:val="24"/>
          <w:szCs w:val="24"/>
        </w:rPr>
      </w:r>
    </w:p>
    <w:p>
      <w:pPr>
        <w:pStyle w:val="ConsPlusNormal"/>
        <w:widowControl/>
        <w:spacing w:before="0" w:after="120"/>
        <w:ind w:hanging="0"/>
        <w:rPr>
          <w:color w:val="000000"/>
          <w:sz w:val="24"/>
          <w:szCs w:val="24"/>
        </w:rPr>
      </w:pPr>
      <w:r>
        <w:rPr>
          <w:color w:val="000000"/>
          <w:sz w:val="24"/>
          <w:szCs w:val="24"/>
        </w:rPr>
      </w:r>
    </w:p>
    <w:p>
      <w:pPr>
        <w:pStyle w:val="ConsPlusNormal"/>
        <w:widowControl/>
        <w:spacing w:before="0" w:after="120"/>
        <w:ind w:left="7080" w:hanging="7080"/>
        <w:rPr>
          <w:color w:val="000000"/>
          <w:sz w:val="24"/>
          <w:szCs w:val="24"/>
        </w:rPr>
      </w:pPr>
      <w:r>
        <w:rPr>
          <w:color w:val="000000"/>
          <w:sz w:val="24"/>
          <w:szCs w:val="24"/>
        </w:rPr>
        <w:t xml:space="preserve">                                                                                              </w:t>
      </w:r>
      <w:r>
        <w:rPr>
          <w:color w:val="000000"/>
          <w:sz w:val="24"/>
          <w:szCs w:val="24"/>
          <w:lang w:val="ru-RU"/>
        </w:rPr>
        <w:t xml:space="preserve">                                                                                                 </w:t>
      </w:r>
      <w:r>
        <w:rPr>
          <w:color w:val="000000"/>
          <w:sz w:val="24"/>
          <w:szCs w:val="24"/>
        </w:rPr>
        <w:t>УТВЕРЖДЕН</w:t>
      </w:r>
    </w:p>
    <w:p>
      <w:pPr>
        <w:pStyle w:val="ConsPlusNormal"/>
        <w:widowControl/>
        <w:ind w:hanging="0"/>
        <w:jc w:val="center"/>
        <w:rPr>
          <w:color w:val="000000"/>
          <w:sz w:val="24"/>
          <w:szCs w:val="24"/>
        </w:rPr>
      </w:pPr>
      <w:r>
        <w:rPr>
          <w:color w:val="000000"/>
          <w:sz w:val="24"/>
          <w:szCs w:val="24"/>
          <w:lang w:val="ru-RU"/>
        </w:rPr>
        <w:t xml:space="preserve">                                                                                                 </w:t>
      </w:r>
      <w:r>
        <w:rPr>
          <w:color w:val="000000"/>
          <w:sz w:val="24"/>
          <w:szCs w:val="24"/>
        </w:rPr>
        <w:t>постановлением территориальной</w:t>
      </w:r>
    </w:p>
    <w:p>
      <w:pPr>
        <w:pStyle w:val="ConsPlusNormal"/>
        <w:widowControl/>
        <w:ind w:hanging="0"/>
        <w:jc w:val="center"/>
        <w:rPr>
          <w:color w:val="000000"/>
          <w:sz w:val="24"/>
          <w:szCs w:val="24"/>
        </w:rPr>
      </w:pPr>
      <w:r>
        <w:rPr>
          <w:color w:val="000000"/>
          <w:sz w:val="24"/>
          <w:szCs w:val="24"/>
          <w:lang w:val="ru-RU"/>
        </w:rPr>
        <w:t xml:space="preserve">                                                                                         </w:t>
      </w:r>
      <w:r>
        <w:rPr>
          <w:color w:val="000000"/>
          <w:sz w:val="24"/>
          <w:szCs w:val="24"/>
        </w:rPr>
        <w:t xml:space="preserve">избирательной комиссии </w:t>
      </w:r>
    </w:p>
    <w:p>
      <w:pPr>
        <w:pStyle w:val="ConsPlusNormal"/>
        <w:widowControl/>
        <w:ind w:hanging="0"/>
        <w:jc w:val="center"/>
        <w:rPr>
          <w:color w:val="000000"/>
          <w:sz w:val="24"/>
          <w:szCs w:val="24"/>
        </w:rPr>
      </w:pPr>
      <w:r>
        <w:rPr>
          <w:color w:val="000000"/>
          <w:sz w:val="24"/>
          <w:szCs w:val="24"/>
          <w:lang w:val="ru-RU"/>
        </w:rPr>
        <w:t xml:space="preserve">                                                                                               </w:t>
      </w:r>
      <w:r>
        <w:rPr>
          <w:color w:val="000000"/>
          <w:sz w:val="24"/>
          <w:szCs w:val="24"/>
          <w:lang w:val="ru-RU"/>
        </w:rPr>
        <w:t>Правобережного</w:t>
      </w:r>
      <w:r>
        <w:rPr>
          <w:color w:val="000000"/>
          <w:sz w:val="24"/>
          <w:szCs w:val="24"/>
        </w:rPr>
        <w:t xml:space="preserve"> округа города Липецка</w:t>
      </w:r>
    </w:p>
    <w:p>
      <w:pPr>
        <w:pStyle w:val="ConsPlusNormal"/>
        <w:widowControl/>
        <w:ind w:hanging="0"/>
        <w:jc w:val="center"/>
        <w:rPr>
          <w:color w:val="000000"/>
          <w:sz w:val="24"/>
          <w:szCs w:val="24"/>
          <w:lang w:val="ru-RU"/>
        </w:rPr>
      </w:pPr>
      <w:r>
        <w:rPr>
          <w:color w:val="000000"/>
          <w:sz w:val="24"/>
          <w:szCs w:val="24"/>
          <w:lang w:val="ru-RU"/>
        </w:rPr>
        <w:t xml:space="preserve">                                                                                          </w:t>
      </w:r>
      <w:r>
        <w:rPr>
          <w:color w:val="000000"/>
          <w:sz w:val="24"/>
          <w:szCs w:val="24"/>
          <w:lang w:val="ru-RU"/>
        </w:rPr>
        <w:t>о</w:t>
      </w:r>
      <w:r>
        <w:rPr>
          <w:color w:val="000000"/>
          <w:sz w:val="24"/>
          <w:szCs w:val="24"/>
        </w:rPr>
        <w:t>т</w:t>
      </w:r>
      <w:r>
        <w:rPr>
          <w:color w:val="000000"/>
          <w:sz w:val="24"/>
          <w:szCs w:val="24"/>
          <w:lang w:val="ru-RU"/>
        </w:rPr>
        <w:t xml:space="preserve"> 19</w:t>
      </w:r>
      <w:r>
        <w:rPr>
          <w:color w:val="000000"/>
          <w:sz w:val="24"/>
          <w:szCs w:val="24"/>
        </w:rPr>
        <w:t xml:space="preserve"> </w:t>
      </w:r>
      <w:r>
        <w:rPr>
          <w:color w:val="000000"/>
          <w:sz w:val="24"/>
          <w:szCs w:val="24"/>
          <w:lang w:val="ru-RU"/>
        </w:rPr>
        <w:t>января</w:t>
      </w:r>
      <w:r>
        <w:rPr>
          <w:color w:val="000000"/>
          <w:sz w:val="24"/>
          <w:szCs w:val="24"/>
        </w:rPr>
        <w:t xml:space="preserve"> 202</w:t>
      </w:r>
      <w:r>
        <w:rPr>
          <w:color w:val="000000"/>
          <w:sz w:val="24"/>
          <w:szCs w:val="24"/>
          <w:lang w:val="ru-RU"/>
        </w:rPr>
        <w:t>6</w:t>
      </w:r>
      <w:r>
        <w:rPr>
          <w:color w:val="000000"/>
          <w:sz w:val="24"/>
          <w:szCs w:val="24"/>
        </w:rPr>
        <w:t xml:space="preserve"> года № </w:t>
      </w:r>
      <w:r>
        <w:rPr>
          <w:color w:val="000000"/>
          <w:sz w:val="24"/>
          <w:szCs w:val="24"/>
          <w:lang w:val="ru-RU"/>
        </w:rPr>
        <w:t>2</w:t>
      </w:r>
      <w:r>
        <w:rPr>
          <w:color w:val="000000"/>
          <w:sz w:val="24"/>
          <w:szCs w:val="24"/>
        </w:rPr>
        <w:t>/</w:t>
      </w:r>
      <w:r>
        <w:rPr>
          <w:color w:val="000000"/>
          <w:sz w:val="24"/>
          <w:szCs w:val="24"/>
          <w:lang w:val="ru-RU"/>
        </w:rPr>
        <w:t>12</w:t>
      </w:r>
    </w:p>
    <w:p>
      <w:pPr>
        <w:pStyle w:val="Normal"/>
        <w:spacing w:lineRule="auto" w:line="360" w:before="0" w:after="0"/>
        <w:jc w:val="right"/>
        <w:rPr>
          <w:rFonts w:ascii="Times New Roman" w:hAnsi="Times New Roman" w:cs="Times New Roman"/>
          <w:b/>
          <w:bCs/>
          <w:color w:val="000000"/>
          <w:sz w:val="28"/>
          <w:szCs w:val="28"/>
        </w:rPr>
      </w:pPr>
      <w:r>
        <w:rPr>
          <w:rFonts w:cs="Times New Roman" w:ascii="Times New Roman" w:hAnsi="Times New Roman"/>
          <w:b/>
          <w:bCs/>
          <w:color w:val="000000"/>
          <w:sz w:val="28"/>
          <w:szCs w:val="28"/>
        </w:rPr>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РЕГЛАМЕНТ</w:t>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ТЕРРИТОРИАЛЬНОЙ ИЗБИРАТЕЛЬНОЙ КОМИССИИ ПРАВОБЕРЕЖНОГО ОКРУГА ГОРОДА ЛИПЕЦКА</w:t>
      </w:r>
    </w:p>
    <w:p>
      <w:pPr>
        <w:pStyle w:val="Normal"/>
        <w:spacing w:before="0" w:after="0"/>
        <w:jc w:val="center"/>
        <w:rPr>
          <w:rFonts w:ascii="Times New Roman" w:hAnsi="Times New Roman" w:cs="Times New Roman"/>
          <w:b/>
          <w:bCs/>
          <w:color w:val="000000"/>
          <w:sz w:val="28"/>
          <w:szCs w:val="28"/>
          <w:lang w:val="en-US"/>
        </w:rPr>
      </w:pPr>
      <w:r>
        <w:rPr>
          <w:rFonts w:cs="Times New Roman" w:ascii="Times New Roman" w:hAnsi="Times New Roman"/>
          <w:b/>
          <w:bCs/>
          <w:color w:val="000000"/>
          <w:sz w:val="28"/>
          <w:szCs w:val="28"/>
          <w:lang w:val="en-US"/>
        </w:rPr>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1. Общие положения</w:t>
      </w:r>
    </w:p>
    <w:p>
      <w:pPr>
        <w:pStyle w:val="Normal"/>
        <w:spacing w:before="0" w:after="0"/>
        <w:jc w:val="both"/>
        <w:rPr>
          <w:rFonts w:ascii="Times New Roman" w:hAnsi="Times New Roman" w:cs="Times New Roman"/>
          <w:b/>
          <w:bCs/>
          <w:color w:val="000000"/>
          <w:sz w:val="28"/>
          <w:szCs w:val="28"/>
        </w:rPr>
      </w:pPr>
      <w:r>
        <w:rPr>
          <w:rFonts w:cs="Times New Roman" w:ascii="Times New Roman" w:hAnsi="Times New Roman"/>
          <w:b/>
          <w:bCs/>
          <w:color w:val="000000"/>
          <w:sz w:val="28"/>
          <w:szCs w:val="28"/>
        </w:rPr>
        <w:t>Статья 1</w:t>
      </w:r>
    </w:p>
    <w:p>
      <w:pPr>
        <w:pStyle w:val="Normal"/>
        <w:spacing w:before="0" w:after="0"/>
        <w:ind w:firstLine="708"/>
        <w:jc w:val="both"/>
        <w:rPr>
          <w:rFonts w:ascii="Times New Roman" w:hAnsi="Times New Roman" w:cs="Times New Roman"/>
          <w:i/>
          <w:i/>
          <w:color w:val="000000"/>
          <w:sz w:val="28"/>
          <w:szCs w:val="28"/>
          <w:lang w:val="en-US"/>
        </w:rPr>
      </w:pPr>
      <w:r>
        <w:rPr>
          <w:rFonts w:cs="Times New Roman" w:ascii="Times New Roman" w:hAnsi="Times New Roman"/>
          <w:color w:val="000000"/>
          <w:sz w:val="28"/>
          <w:szCs w:val="28"/>
        </w:rPr>
        <w:t xml:space="preserve">Настоящий регламент определяет порядок и правила работы территориальной избирательной комиссии </w:t>
      </w:r>
      <w:r>
        <w:rPr>
          <w:rFonts w:cs="Times New Roman" w:ascii="Times New Roman" w:hAnsi="Times New Roman"/>
          <w:color w:val="000000" w:themeColor="text1"/>
          <w:sz w:val="28"/>
          <w:szCs w:val="28"/>
          <w14:textFill>
            <w14:solidFill>
              <w14:schemeClr w14:val="tx1"/>
            </w14:solidFill>
          </w14:textFill>
        </w:rPr>
        <w:t xml:space="preserve">Правобережного </w:t>
      </w:r>
      <w:r>
        <w:rPr>
          <w:rFonts w:cs="Times New Roman" w:ascii="Times New Roman" w:hAnsi="Times New Roman"/>
          <w:color w:val="000000"/>
          <w:sz w:val="28"/>
          <w:szCs w:val="28"/>
        </w:rPr>
        <w:t>округа города Липецка (далее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w:t>
      </w:r>
      <w:r>
        <w:rPr>
          <w:rFonts w:cs="Times New Roman" w:ascii="Times New Roman" w:hAnsi="Times New Roman"/>
          <w:color w:val="000000"/>
          <w:sz w:val="28"/>
          <w:szCs w:val="28"/>
          <w:lang w:val="ru-RU"/>
        </w:rPr>
        <w:t xml:space="preserve"> Губернатора</w:t>
      </w:r>
      <w:r>
        <w:rPr>
          <w:rFonts w:cs="Times New Roman" w:ascii="Times New Roman" w:hAnsi="Times New Roman"/>
          <w:color w:val="000000"/>
          <w:sz w:val="28"/>
          <w:szCs w:val="28"/>
        </w:rPr>
        <w:t xml:space="preserve"> Липецкой области, депутатов Липецкого областного Совета депутатов, </w:t>
      </w:r>
      <w:r>
        <w:rPr>
          <w:rFonts w:cs="Times New Roman" w:ascii="Times New Roman" w:hAnsi="Times New Roman"/>
          <w:sz w:val="28"/>
          <w:szCs w:val="28"/>
        </w:rPr>
        <w:t xml:space="preserve">депутатов </w:t>
      </w:r>
      <w:r>
        <w:rPr>
          <w:rFonts w:cs="Times New Roman" w:ascii="Times New Roman" w:hAnsi="Times New Roman"/>
          <w:sz w:val="28"/>
          <w:szCs w:val="28"/>
          <w:lang w:val="ru-RU"/>
        </w:rPr>
        <w:t>Липецкого городского Совета депутатов</w:t>
      </w:r>
      <w:r>
        <w:rPr>
          <w:rFonts w:cs="Times New Roman" w:ascii="Times New Roman" w:hAnsi="Times New Roman"/>
          <w:sz w:val="28"/>
          <w:szCs w:val="28"/>
        </w:rPr>
        <w:t>,</w:t>
      </w:r>
      <w:r>
        <w:rPr>
          <w:rFonts w:cs="Times New Roman" w:ascii="Times New Roman" w:hAnsi="Times New Roman"/>
          <w:color w:val="000000"/>
          <w:sz w:val="28"/>
          <w:szCs w:val="28"/>
        </w:rPr>
        <w:t xml:space="preserve"> референдумов в Российской Федерации и на территории Липецкой области,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Pr>
          <w:rFonts w:cs="Times New Roman" w:ascii="Times New Roman" w:hAnsi="Times New Roman"/>
          <w:i/>
          <w:color w:val="000000"/>
          <w:sz w:val="28"/>
          <w:szCs w:val="28"/>
        </w:rPr>
        <w:t>.</w:t>
      </w:r>
    </w:p>
    <w:p>
      <w:pPr>
        <w:pStyle w:val="Normal"/>
        <w:spacing w:before="0" w:after="0"/>
        <w:jc w:val="both"/>
        <w:rPr>
          <w:rFonts w:ascii="Times New Roman" w:hAnsi="Times New Roman" w:cs="Times New Roman"/>
          <w:b/>
          <w:bCs/>
          <w:color w:val="000000"/>
          <w:sz w:val="28"/>
          <w:szCs w:val="28"/>
        </w:rPr>
      </w:pPr>
      <w:r>
        <w:rPr>
          <w:rFonts w:cs="Times New Roman" w:ascii="Times New Roman" w:hAnsi="Times New Roman"/>
          <w:b/>
          <w:bCs/>
          <w:color w:val="000000"/>
          <w:sz w:val="28"/>
          <w:szCs w:val="28"/>
        </w:rPr>
        <w:t>Статья 2</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pPr>
        <w:pStyle w:val="Normal"/>
        <w:spacing w:before="0" w:after="0"/>
        <w:jc w:val="both"/>
        <w:rPr>
          <w:rFonts w:ascii="Times New Roman" w:hAnsi="Times New Roman" w:cs="Times New Roman"/>
          <w:b/>
          <w:bCs/>
          <w:color w:val="000000"/>
          <w:sz w:val="28"/>
          <w:szCs w:val="28"/>
        </w:rPr>
      </w:pPr>
      <w:r>
        <w:rPr>
          <w:rFonts w:cs="Times New Roman" w:ascii="Times New Roman" w:hAnsi="Times New Roman"/>
          <w:b/>
          <w:bCs/>
          <w:color w:val="000000"/>
          <w:sz w:val="28"/>
          <w:szCs w:val="28"/>
        </w:rPr>
        <w:t>Статья 3</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w:t>
      </w:r>
      <w:r>
        <w:rPr>
          <w:rFonts w:cs="Times New Roman" w:ascii="Times New Roman" w:hAnsi="Times New Roman"/>
          <w:sz w:val="28"/>
          <w:szCs w:val="28"/>
        </w:rPr>
        <w:t>Уставом города Липецка.</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pPr>
        <w:pStyle w:val="Normal"/>
        <w:spacing w:before="0" w:after="0"/>
        <w:jc w:val="both"/>
        <w:rPr>
          <w:rFonts w:ascii="Times New Roman" w:hAnsi="Times New Roman" w:cs="Times New Roman"/>
          <w:b/>
          <w:bCs/>
          <w:color w:val="000000"/>
          <w:sz w:val="28"/>
          <w:szCs w:val="28"/>
        </w:rPr>
      </w:pPr>
      <w:r>
        <w:rPr>
          <w:rFonts w:cs="Times New Roman" w:ascii="Times New Roman" w:hAnsi="Times New Roman"/>
          <w:b/>
          <w:bCs/>
          <w:color w:val="000000"/>
          <w:sz w:val="28"/>
          <w:szCs w:val="28"/>
        </w:rPr>
        <w:t>Статья 4</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pPr>
        <w:pStyle w:val="Normal"/>
        <w:spacing w:before="0" w:after="0"/>
        <w:jc w:val="both"/>
        <w:rPr>
          <w:rFonts w:ascii="Times New Roman" w:hAnsi="Times New Roman" w:cs="Times New Roman"/>
          <w:b/>
          <w:bCs/>
          <w:color w:val="000000"/>
          <w:sz w:val="28"/>
          <w:szCs w:val="28"/>
        </w:rPr>
      </w:pPr>
      <w:r>
        <w:rPr>
          <w:rFonts w:cs="Times New Roman" w:ascii="Times New Roman" w:hAnsi="Times New Roman"/>
          <w:b/>
          <w:bCs/>
          <w:color w:val="000000"/>
          <w:sz w:val="28"/>
          <w:szCs w:val="28"/>
        </w:rPr>
        <w:t>Статья 5</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Комиссия состоит из </w:t>
      </w:r>
      <w:r>
        <w:rPr>
          <w:rFonts w:cs="Times New Roman" w:ascii="Times New Roman" w:hAnsi="Times New Roman"/>
          <w:sz w:val="28"/>
          <w:szCs w:val="28"/>
        </w:rPr>
        <w:t>1</w:t>
      </w:r>
      <w:r>
        <w:rPr>
          <w:rFonts w:cs="Times New Roman" w:ascii="Times New Roman" w:hAnsi="Times New Roman"/>
          <w:sz w:val="28"/>
          <w:szCs w:val="28"/>
          <w:lang w:val="ru-RU"/>
        </w:rPr>
        <w:t>2</w:t>
      </w:r>
      <w:r>
        <w:rPr>
          <w:rFonts w:cs="Times New Roman" w:ascii="Times New Roman" w:hAnsi="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w:t>
      </w:r>
      <w:r>
        <w:rPr>
          <w:rFonts w:cs="Times New Roman" w:ascii="Times New Roman" w:hAnsi="Times New Roman"/>
          <w:color w:val="000000"/>
          <w:sz w:val="28"/>
          <w:szCs w:val="28"/>
          <w:lang w:val="ru-RU"/>
        </w:rPr>
        <w:t>ом</w:t>
      </w:r>
      <w:r>
        <w:rPr>
          <w:rFonts w:cs="Times New Roman" w:ascii="Times New Roman" w:hAnsi="Times New Roman"/>
          <w:color w:val="000000"/>
          <w:sz w:val="28"/>
          <w:szCs w:val="28"/>
        </w:rPr>
        <w:t xml:space="preserve"> областно</w:t>
      </w:r>
      <w:r>
        <w:rPr>
          <w:rFonts w:cs="Times New Roman" w:ascii="Times New Roman" w:hAnsi="Times New Roman"/>
          <w:color w:val="000000"/>
          <w:sz w:val="28"/>
          <w:szCs w:val="28"/>
          <w:lang w:val="ru-RU"/>
        </w:rPr>
        <w:t>м</w:t>
      </w:r>
      <w:r>
        <w:rPr>
          <w:rFonts w:cs="Times New Roman" w:ascii="Times New Roman" w:hAnsi="Times New Roman"/>
          <w:color w:val="000000"/>
          <w:sz w:val="28"/>
          <w:szCs w:val="28"/>
        </w:rPr>
        <w:t xml:space="preserve"> Совет</w:t>
      </w:r>
      <w:r>
        <w:rPr>
          <w:rFonts w:cs="Times New Roman" w:ascii="Times New Roman" w:hAnsi="Times New Roman"/>
          <w:color w:val="000000"/>
          <w:sz w:val="28"/>
          <w:szCs w:val="28"/>
          <w:lang w:val="ru-RU"/>
        </w:rPr>
        <w:t>е</w:t>
      </w:r>
      <w:r>
        <w:rPr>
          <w:rFonts w:cs="Times New Roman" w:ascii="Times New Roman" w:hAnsi="Times New Roman"/>
          <w:color w:val="000000"/>
          <w:sz w:val="28"/>
          <w:szCs w:val="28"/>
        </w:rPr>
        <w:t xml:space="preserve"> депутатов, избирательных объединений, выдвинувших списки кандидатов, допущенные к распределению депутатских мандатов в </w:t>
      </w:r>
      <w:r>
        <w:rPr>
          <w:rFonts w:cs="Times New Roman" w:ascii="Times New Roman" w:hAnsi="Times New Roman"/>
          <w:sz w:val="28"/>
          <w:szCs w:val="28"/>
          <w:lang w:val="ru-RU"/>
        </w:rPr>
        <w:t>Липецком городском Совете депутатов</w:t>
      </w:r>
      <w:r>
        <w:rPr>
          <w:rFonts w:cs="Times New Roman" w:ascii="Times New Roman" w:hAnsi="Times New Roman"/>
          <w:color w:val="000000"/>
          <w:sz w:val="28"/>
          <w:szCs w:val="28"/>
        </w:rPr>
        <w:t xml:space="preserve">, общественных объединений, а также предложений </w:t>
      </w:r>
      <w:r>
        <w:rPr>
          <w:rFonts w:cs="Times New Roman" w:ascii="Times New Roman" w:hAnsi="Times New Roman"/>
          <w:color w:val="000000"/>
          <w:sz w:val="28"/>
          <w:szCs w:val="28"/>
          <w:lang w:val="ru-RU"/>
        </w:rPr>
        <w:t>Липецкого городского Совета депутатов</w:t>
      </w:r>
      <w:r>
        <w:rPr>
          <w:rFonts w:cs="Times New Roman" w:ascii="Times New Roman" w:hAnsi="Times New Roman"/>
          <w:color w:val="000000"/>
          <w:sz w:val="28"/>
          <w:szCs w:val="28"/>
        </w:rPr>
        <w:t>, собраний избирателей по месту жительства, работы, службы, учебы, Комиссии предыдущего состава.</w:t>
      </w:r>
    </w:p>
    <w:p>
      <w:pPr>
        <w:pStyle w:val="Normal"/>
        <w:keepNext w:val="false"/>
        <w:keepLines w:val="false"/>
        <w:pageBreakBefore w:val="false"/>
        <w:widowControl/>
        <w:overflowPunct w:val="false"/>
        <w:bidi w:val="0"/>
        <w:snapToGrid w:val="true"/>
        <w:spacing w:before="0" w:after="0"/>
        <w:textAlignment w:val="auto"/>
        <w:rPr>
          <w:rFonts w:ascii="Times New Roman" w:hAnsi="Times New Roman" w:cs="Times New Roman"/>
          <w:b/>
          <w:bCs/>
          <w:sz w:val="28"/>
          <w:szCs w:val="28"/>
          <w:lang w:val="ru-RU"/>
        </w:rPr>
      </w:pPr>
      <w:r>
        <w:rPr>
          <w:rFonts w:cs="Times New Roman" w:ascii="Times New Roman" w:hAnsi="Times New Roman"/>
          <w:b/>
          <w:bCs/>
          <w:sz w:val="28"/>
          <w:szCs w:val="28"/>
        </w:rPr>
        <w:t xml:space="preserve">Статья </w:t>
      </w:r>
      <w:r>
        <w:rPr>
          <w:rFonts w:cs="Times New Roman" w:ascii="Times New Roman" w:hAnsi="Times New Roman"/>
          <w:b/>
          <w:bCs/>
          <w:sz w:val="28"/>
          <w:szCs w:val="28"/>
          <w:lang w:val="ru-RU"/>
        </w:rPr>
        <w:t>6</w:t>
      </w:r>
    </w:p>
    <w:p>
      <w:pPr>
        <w:pStyle w:val="Normal"/>
        <w:keepNext w:val="false"/>
        <w:keepLines w:val="false"/>
        <w:pageBreakBefore w:val="false"/>
        <w:widowControl/>
        <w:overflowPunct w:val="false"/>
        <w:bidi w:val="0"/>
        <w:snapToGrid w:val="true"/>
        <w:spacing w:before="0" w:after="0"/>
        <w:ind w:firstLine="567"/>
        <w:jc w:val="both"/>
        <w:textAlignment w:val="auto"/>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Полномочия члена Комиссии с правом решающего голоса приостанавливаются в случае, предусмотренном пунктом 7 статьи 29 Федерального закона </w:t>
      </w:r>
      <w:r>
        <w:rPr>
          <w:rFonts w:cs="Times New Roman" w:ascii="Times New Roman" w:hAnsi="Times New Roman"/>
          <w:color w:val="000000"/>
          <w:sz w:val="28"/>
          <w:szCs w:val="28"/>
          <w:lang w:val="ru-RU"/>
        </w:rPr>
        <w:t>о</w:t>
      </w:r>
      <w:r>
        <w:rPr>
          <w:rFonts w:cs="Times New Roman" w:ascii="Times New Roman" w:hAnsi="Times New Roman"/>
          <w:bCs/>
          <w:sz w:val="28"/>
          <w:szCs w:val="28"/>
        </w:rPr>
        <w:t>т 12 июня 2002 года № 67-ФЗ</w:t>
      </w:r>
      <w:r>
        <w:rPr>
          <w:rFonts w:ascii="Times New Roman CYR" w:hAnsi="Times New Roman CYR"/>
          <w:bCs/>
          <w:sz w:val="28"/>
          <w:szCs w:val="28"/>
        </w:rPr>
        <w:t xml:space="preserve"> </w:t>
      </w:r>
      <w:r>
        <w:rPr>
          <w:rFonts w:cs="Times New Roman" w:ascii="Times New Roman" w:hAnsi="Times New Roman"/>
          <w:color w:val="000000" w:themeColor="text1"/>
          <w:sz w:val="28"/>
          <w:szCs w:val="28"/>
          <w14:textFill>
            <w14:solidFill>
              <w14:schemeClr w14:val="tx1"/>
            </w14:solidFill>
          </w14:textFill>
        </w:rPr>
        <w:t>«Об основных гарантиях избирательных прав и права на участие в референдуме граждан Российской Федерации».</w:t>
      </w:r>
    </w:p>
    <w:p>
      <w:pPr>
        <w:pStyle w:val="Normal"/>
        <w:spacing w:before="0" w:after="0"/>
        <w:jc w:val="both"/>
        <w:rPr>
          <w:rFonts w:ascii="Times New Roman" w:hAnsi="Times New Roman" w:cs="Times New Roman"/>
          <w:b/>
          <w:color w:val="000000" w:themeColor="text1"/>
          <w:sz w:val="28"/>
          <w:szCs w:val="28"/>
          <w:lang w:val="ru-RU"/>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 xml:space="preserve">Статья </w:t>
      </w:r>
      <w:r>
        <w:rPr>
          <w:rFonts w:cs="Times New Roman" w:ascii="Times New Roman" w:hAnsi="Times New Roman"/>
          <w:b/>
          <w:color w:val="000000" w:themeColor="text1"/>
          <w:sz w:val="28"/>
          <w:szCs w:val="28"/>
          <w:lang w:val="ru-RU"/>
          <w14:textFill>
            <w14:solidFill>
              <w14:schemeClr w14:val="tx1"/>
            </w14:solidFill>
          </w14:textFill>
        </w:rPr>
        <w:t>7</w:t>
      </w:r>
    </w:p>
    <w:p>
      <w:pPr>
        <w:pStyle w:val="Normal"/>
        <w:spacing w:before="0" w:after="0"/>
        <w:ind w:firstLine="567"/>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w:t>
      </w:r>
      <w:r>
        <w:rPr>
          <w:rFonts w:cs="Times New Roman" w:ascii="Times New Roman" w:hAnsi="Times New Roman"/>
          <w:color w:val="000000" w:themeColor="text1"/>
          <w:sz w:val="28"/>
          <w:szCs w:val="28"/>
          <w:lang w:val="ru-RU"/>
          <w14:textFill>
            <w14:solidFill>
              <w14:schemeClr w14:val="tx1"/>
            </w14:solidFill>
          </w14:textFill>
        </w:rPr>
        <w:t xml:space="preserve"> - 6.2,</w:t>
      </w:r>
      <w:r>
        <w:rPr>
          <w:rFonts w:cs="Times New Roman" w:ascii="Times New Roman" w:hAnsi="Times New Roman"/>
          <w:color w:val="000000" w:themeColor="text1"/>
          <w:sz w:val="28"/>
          <w:szCs w:val="28"/>
          <w14:textFill>
            <w14:solidFill>
              <w14:schemeClr w14:val="tx1"/>
            </w14:solidFill>
          </w14:textFill>
        </w:rPr>
        <w:t xml:space="preserve"> 8</w:t>
      </w:r>
      <w:r>
        <w:rPr>
          <w:rFonts w:cs="Times New Roman" w:ascii="Times New Roman" w:hAnsi="Times New Roman"/>
          <w:color w:val="000000" w:themeColor="text1"/>
          <w:sz w:val="28"/>
          <w:szCs w:val="28"/>
          <w:lang w:val="ru-RU"/>
          <w14:textFill>
            <w14:solidFill>
              <w14:schemeClr w14:val="tx1"/>
            </w14:solidFill>
          </w14:textFill>
        </w:rPr>
        <w:t xml:space="preserve"> </w:t>
      </w:r>
      <w:r>
        <w:rPr>
          <w:rFonts w:cs="Times New Roman" w:ascii="Times New Roman" w:hAnsi="Times New Roman"/>
          <w:color w:val="000000" w:themeColor="text1"/>
          <w:sz w:val="28"/>
          <w:szCs w:val="28"/>
          <w14:textFill>
            <w14:solidFill>
              <w14:schemeClr w14:val="tx1"/>
            </w14:solidFill>
          </w14:textFill>
        </w:rPr>
        <w:t xml:space="preserve">статьи 29 Федерального закона </w:t>
      </w:r>
      <w:r>
        <w:rPr>
          <w:rFonts w:cs="Times New Roman" w:ascii="Times New Roman" w:hAnsi="Times New Roman"/>
          <w:color w:val="000000"/>
          <w:sz w:val="28"/>
          <w:szCs w:val="28"/>
          <w:lang w:val="ru-RU"/>
        </w:rPr>
        <w:t>о</w:t>
      </w:r>
      <w:r>
        <w:rPr>
          <w:rFonts w:cs="Times New Roman" w:ascii="Times New Roman" w:hAnsi="Times New Roman"/>
          <w:bCs/>
          <w:sz w:val="28"/>
          <w:szCs w:val="28"/>
        </w:rPr>
        <w:t>т 12 июня 2002 года № 67-ФЗ</w:t>
      </w:r>
      <w:r>
        <w:rPr>
          <w:rFonts w:ascii="Times New Roman CYR" w:hAnsi="Times New Roman CYR"/>
          <w:bCs/>
          <w:sz w:val="28"/>
          <w:szCs w:val="28"/>
        </w:rPr>
        <w:t xml:space="preserve"> </w:t>
      </w:r>
      <w:r>
        <w:rPr>
          <w:rFonts w:cs="Times New Roman" w:ascii="Times New Roman" w:hAnsi="Times New Roman"/>
          <w:color w:val="000000" w:themeColor="text1"/>
          <w:sz w:val="28"/>
          <w:szCs w:val="28"/>
          <w14:textFill>
            <w14:solidFill>
              <w14:schemeClr w14:val="tx1"/>
            </w14:solidFill>
          </w14:textFill>
        </w:rPr>
        <w:t xml:space="preserve">«Об основных гарантиях избирательных прав и права на участие в референдуме граждан Российской Федерации», </w:t>
      </w:r>
      <w:r>
        <w:rPr>
          <w:rFonts w:cs="Times New Roman" w:ascii="Times New Roman" w:hAnsi="Times New Roman"/>
          <w:color w:val="000000" w:themeColor="text1"/>
          <w:sz w:val="28"/>
          <w:szCs w:val="28"/>
          <w:lang w:val="ru-RU"/>
          <w14:textFill>
            <w14:solidFill>
              <w14:schemeClr w14:val="tx1"/>
            </w14:solidFill>
          </w14:textFill>
        </w:rPr>
        <w:t>избирательная комиссия Липецкой области</w:t>
      </w:r>
      <w:r>
        <w:rPr>
          <w:rFonts w:cs="Times New Roman" w:ascii="Times New Roman" w:hAnsi="Times New Roman"/>
          <w:color w:val="000000" w:themeColor="text1"/>
          <w:sz w:val="28"/>
          <w:szCs w:val="28"/>
          <w14:textFill>
            <w14:solidFill>
              <w14:schemeClr w14:val="tx1"/>
            </w14:solidFill>
          </w14:textFill>
        </w:rPr>
        <w:t xml:space="preserve"> назначает нового члена Комиссии с правом решающего голоса вместо выбывшего </w:t>
      </w:r>
      <w:r>
        <w:rPr>
          <w:rFonts w:eastAsia="SimSun" w:cs="Times New Roman" w:ascii="Times New Roman" w:hAnsi="Times New Roman"/>
          <w:i w:val="false"/>
          <w:iCs w:val="false"/>
          <w:caps w:val="false"/>
          <w:smallCaps w:val="false"/>
          <w:color w:val="000000"/>
          <w:spacing w:val="0"/>
          <w:sz w:val="27"/>
          <w:szCs w:val="27"/>
          <w:shd w:fill="FFFFFF" w:val="clear"/>
        </w:rPr>
        <w:t>не позднее чем в </w:t>
      </w:r>
      <w:r>
        <w:rPr>
          <w:rFonts w:cs="Times New Roman" w:ascii="Times New Roman" w:hAnsi="Times New Roman"/>
          <w:sz w:val="28"/>
          <w:szCs w:val="28"/>
        </w:rPr>
        <w:t>тридцатидневный</w:t>
      </w:r>
      <w:r>
        <w:rPr>
          <w:rFonts w:eastAsia="SimSun" w:cs="Times New Roman" w:ascii="Times New Roman" w:hAnsi="Times New Roman"/>
          <w:i w:val="false"/>
          <w:iCs w:val="false"/>
          <w:caps w:val="false"/>
          <w:smallCaps w:val="false"/>
          <w:color w:val="000000"/>
          <w:spacing w:val="0"/>
          <w:sz w:val="27"/>
          <w:szCs w:val="27"/>
          <w:shd w:fill="FFFFFF" w:val="clear"/>
        </w:rPr>
        <w:t> срок</w:t>
      </w:r>
      <w:r>
        <w:rPr>
          <w:rFonts w:cs="Times New Roman" w:ascii="Times New Roman" w:hAnsi="Times New Roman"/>
          <w:color w:val="000000" w:themeColor="text1"/>
          <w:sz w:val="28"/>
          <w:szCs w:val="28"/>
          <w14:textFill>
            <w14:solidFill>
              <w14:schemeClr w14:val="tx1"/>
            </w14:solidFill>
          </w14:textFill>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Федеральным законом </w:t>
      </w:r>
      <w:r>
        <w:rPr>
          <w:rFonts w:cs="Times New Roman" w:ascii="Times New Roman" w:hAnsi="Times New Roman"/>
          <w:color w:val="000000"/>
          <w:sz w:val="28"/>
          <w:szCs w:val="28"/>
          <w:lang w:val="ru-RU"/>
        </w:rPr>
        <w:t>о</w:t>
      </w:r>
      <w:r>
        <w:rPr>
          <w:rFonts w:cs="Times New Roman" w:ascii="Times New Roman" w:hAnsi="Times New Roman"/>
          <w:bCs/>
          <w:sz w:val="28"/>
          <w:szCs w:val="28"/>
        </w:rPr>
        <w:t>т 12 июня 2002 года № 67-ФЗ</w:t>
      </w:r>
      <w:r>
        <w:rPr>
          <w:rFonts w:ascii="Times New Roman CYR" w:hAnsi="Times New Roman CYR"/>
          <w:bCs/>
          <w:sz w:val="28"/>
          <w:szCs w:val="28"/>
        </w:rPr>
        <w:t xml:space="preserve"> </w:t>
      </w:r>
      <w:r>
        <w:rPr>
          <w:rFonts w:cs="Times New Roman" w:ascii="Times New Roman" w:hAnsi="Times New Roman"/>
          <w:color w:val="000000" w:themeColor="text1"/>
          <w:sz w:val="28"/>
          <w:szCs w:val="28"/>
          <w14:textFill>
            <w14:solidFill>
              <w14:schemeClr w14:val="tx1"/>
            </w14:solidFill>
          </w14:textFill>
        </w:rPr>
        <w:t xml:space="preserve">«Об основных гарантиях избирательных прав и права на участие в референдуме граждан Российской Федерации». </w:t>
      </w:r>
    </w:p>
    <w:p>
      <w:pPr>
        <w:pStyle w:val="Normal"/>
        <w:spacing w:lineRule="auto" w:line="276" w:before="0" w:after="0"/>
        <w:ind w:firstLine="567"/>
        <w:jc w:val="both"/>
        <w:rPr/>
      </w:pPr>
      <w:r>
        <w:rPr>
          <w:rFonts w:ascii="Times New Roman" w:hAnsi="Times New Roman"/>
          <w:color w:val="000000" w:themeColor="text1"/>
          <w:sz w:val="28"/>
          <w14:textFill>
            <w14:solidFill>
              <w14:schemeClr w14:val="tx1"/>
            </w14:solidFill>
          </w14:textFill>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 xml:space="preserve">Статья </w:t>
      </w:r>
      <w:r>
        <w:rPr>
          <w:rFonts w:cs="Times New Roman" w:ascii="Times New Roman" w:hAnsi="Times New Roman"/>
          <w:b/>
          <w:bCs/>
          <w:color w:val="000000"/>
          <w:sz w:val="28"/>
          <w:szCs w:val="28"/>
          <w:lang w:val="ru-RU"/>
        </w:rPr>
        <w:t>8</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 xml:space="preserve">Статья </w:t>
      </w:r>
      <w:r>
        <w:rPr>
          <w:rFonts w:cs="Times New Roman" w:ascii="Times New Roman" w:hAnsi="Times New Roman"/>
          <w:b/>
          <w:bCs/>
          <w:color w:val="000000"/>
          <w:sz w:val="28"/>
          <w:szCs w:val="28"/>
          <w:lang w:val="ru-RU"/>
        </w:rPr>
        <w:t>9</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участковых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Решения и иные акты Комиссии не подлежат государственной регистрации.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0</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Место нахождения Комиссии –</w:t>
      </w:r>
      <w:r>
        <w:rPr>
          <w:rFonts w:cs="Times New Roman" w:ascii="Times New Roman" w:hAnsi="Times New Roman"/>
          <w:color w:val="000000"/>
          <w:sz w:val="28"/>
          <w:szCs w:val="28"/>
          <w:lang w:val="ru-RU"/>
        </w:rPr>
        <w:t xml:space="preserve"> </w:t>
      </w:r>
      <w:r>
        <w:rPr>
          <w:rFonts w:cs="Times New Roman" w:ascii="Times New Roman" w:hAnsi="Times New Roman"/>
          <w:sz w:val="28"/>
          <w:szCs w:val="28"/>
        </w:rPr>
        <w:t xml:space="preserve"> г</w:t>
      </w:r>
      <w:r>
        <w:rPr>
          <w:rFonts w:cs="Times New Roman" w:ascii="Times New Roman" w:hAnsi="Times New Roman"/>
          <w:sz w:val="28"/>
          <w:szCs w:val="28"/>
          <w:lang w:val="ru-RU"/>
        </w:rPr>
        <w:t>ород</w:t>
      </w:r>
      <w:r>
        <w:rPr>
          <w:rFonts w:cs="Times New Roman" w:ascii="Times New Roman" w:hAnsi="Times New Roman"/>
          <w:sz w:val="28"/>
          <w:szCs w:val="28"/>
        </w:rPr>
        <w:t xml:space="preserve"> Липецк, ул</w:t>
      </w:r>
      <w:r>
        <w:rPr>
          <w:rFonts w:cs="Times New Roman" w:ascii="Times New Roman" w:hAnsi="Times New Roman"/>
          <w:sz w:val="28"/>
          <w:szCs w:val="28"/>
          <w:lang w:val="ru-RU"/>
        </w:rPr>
        <w:t>ица Пролетарская</w:t>
      </w:r>
      <w:r>
        <w:rPr>
          <w:rFonts w:cs="Times New Roman" w:ascii="Times New Roman" w:hAnsi="Times New Roman"/>
          <w:sz w:val="28"/>
          <w:szCs w:val="28"/>
        </w:rPr>
        <w:t xml:space="preserve">, </w:t>
      </w:r>
      <w:r>
        <w:rPr>
          <w:rFonts w:cs="Times New Roman" w:ascii="Times New Roman" w:hAnsi="Times New Roman"/>
          <w:sz w:val="28"/>
          <w:szCs w:val="28"/>
          <w:lang w:val="ru-RU"/>
        </w:rPr>
        <w:t>дом 5</w:t>
      </w:r>
      <w:r>
        <w:rPr>
          <w:rFonts w:cs="Times New Roman" w:ascii="Times New Roman" w:hAnsi="Times New Roman"/>
          <w:sz w:val="28"/>
          <w:szCs w:val="28"/>
        </w:rPr>
        <w:t>.</w:t>
        <w:tab/>
      </w:r>
      <w:r>
        <w:rPr>
          <w:rFonts w:cs="Times New Roman" w:ascii="Times New Roman" w:hAnsi="Times New Roman"/>
          <w:color w:val="000000"/>
          <w:sz w:val="28"/>
          <w:szCs w:val="28"/>
        </w:rPr>
        <w:tab/>
        <w:t>Заседания Комиссии проводятся по месту ее постоянного пребывания</w:t>
      </w:r>
      <w:r>
        <w:rPr>
          <w:rFonts w:cs="Times New Roman" w:ascii="Times New Roman" w:hAnsi="Times New Roman"/>
          <w:color w:val="000000"/>
          <w:sz w:val="28"/>
          <w:szCs w:val="28"/>
          <w:lang w:val="ru-RU"/>
        </w:rPr>
        <w:t xml:space="preserve"> или в режиме видеоконференцсвязи.</w:t>
      </w:r>
      <w:r>
        <w:rPr>
          <w:rFonts w:cs="Times New Roman" w:ascii="Times New Roman" w:hAnsi="Times New Roman"/>
          <w:color w:val="000000"/>
          <w:sz w:val="28"/>
          <w:szCs w:val="28"/>
        </w:rPr>
        <w:t xml:space="preserve"> Комиссия вправе принять решение о проведении выездного заседания.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2. Председатель, заместитель председателя и секретарь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1</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2</w:t>
      </w:r>
    </w:p>
    <w:p>
      <w:pPr>
        <w:pStyle w:val="Normal"/>
        <w:spacing w:before="0" w:after="0"/>
        <w:ind w:firstLine="708"/>
        <w:jc w:val="both"/>
        <w:rPr>
          <w:rFonts w:ascii="Times New Roman" w:hAnsi="Times New Roman" w:cs="Times New Roman"/>
          <w:b/>
          <w:bCs/>
          <w:color w:val="000000"/>
          <w:sz w:val="28"/>
          <w:szCs w:val="28"/>
        </w:rPr>
      </w:pPr>
      <w:r>
        <w:rPr>
          <w:rFonts w:cs="Times New Roman" w:ascii="Times New Roman" w:hAnsi="Times New Roman"/>
          <w:sz w:val="28"/>
          <w:szCs w:val="28"/>
        </w:rPr>
        <w:t xml:space="preserve">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                </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3</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Избранным на должность заместителя председателя, секретаря Комиссии 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pPr>
        <w:pStyle w:val="Normal"/>
        <w:spacing w:before="0" w:after="0"/>
        <w:ind w:firstLine="708"/>
        <w:jc w:val="both"/>
        <w:rPr>
          <w:rFonts w:ascii="Times New Roman" w:hAnsi="Times New Roman" w:cs="Times New Roman"/>
          <w:color w:val="000000"/>
          <w:sz w:val="28"/>
          <w:szCs w:val="28"/>
          <w:lang w:val="en-US"/>
        </w:rPr>
      </w:pPr>
      <w:r>
        <w:rPr>
          <w:rFonts w:cs="Times New Roman" w:ascii="Times New Roman" w:hAnsi="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pPr>
        <w:pStyle w:val="Normal"/>
        <w:ind w:firstLine="567"/>
        <w:jc w:val="both"/>
        <w:rPr>
          <w:rFonts w:ascii="Times New Roman" w:hAnsi="Times New Roman" w:cs="Times New Roman"/>
          <w:sz w:val="28"/>
          <w:szCs w:val="28"/>
        </w:rPr>
      </w:pPr>
      <w:r>
        <w:rPr>
          <w:rFonts w:cs="Times New Roman" w:ascii="Times New Roman" w:hAnsi="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4</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Председатель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организует работу Комиссии;</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color w:val="000000"/>
          <w:sz w:val="28"/>
          <w:szCs w:val="28"/>
        </w:rPr>
        <w:t xml:space="preserve">- представляет Комиссию во взаимоотношениях </w:t>
      </w:r>
      <w:r>
        <w:rPr>
          <w:rFonts w:cs="Times New Roman" w:ascii="Times New Roman" w:hAnsi="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созывает и председательствует на заседаниях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подписывает договоры, соглашения и иные документы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sz w:val="28"/>
          <w:szCs w:val="28"/>
        </w:rPr>
        <w:t>- действует без доверенности от имени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координирует  работу </w:t>
      </w:r>
      <w:r>
        <w:rPr>
          <w:rFonts w:cs="Times New Roman" w:ascii="Times New Roman" w:hAnsi="Times New Roman"/>
          <w:color w:val="000000" w:themeColor="text1"/>
          <w:sz w:val="28"/>
          <w:szCs w:val="28"/>
          <w14:textFill>
            <w14:solidFill>
              <w14:schemeClr w14:val="tx1"/>
            </w14:solidFill>
          </w14:textFill>
        </w:rPr>
        <w:t xml:space="preserve">ГАС «Выборы», </w:t>
      </w:r>
      <w:r>
        <w:rPr>
          <w:rFonts w:cs="Times New Roman" w:ascii="Times New Roman" w:hAnsi="Times New Roman"/>
          <w:sz w:val="28"/>
          <w:szCs w:val="28"/>
        </w:rPr>
        <w:t>взаимодействует с избирательной комиссией Липецкой области по данному вопросу;</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организует работу по формированию и обучению участковых избирательных комиссий, обеспечивает соблюдение законодательства в работе участковых  избирательных комиссий;</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организует работу по формированию предложений в резерв кадров для назначения членами участковых избирательных комиссий;</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организует материально-техническое обеспечение деятельности Комиссии и участковых избирательных комиссий;</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организует и контролирует в Комиссии работу по рассмотрению  обращений граждан;</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осуществляет контроль реализации решений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5</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Заместитель председателя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-осуществляет полномочия председателя Комиссии в случае его временного отсутствия, невозможности выполнения им своих обязанностей;</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выполняет поручения председателя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6</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Секретарь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подписывает постановления Комиссии и протоколы заседаний Комиссии;</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осуществляет делопроизводство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pPr>
        <w:pStyle w:val="ConsNormal"/>
        <w:widowControl/>
        <w:spacing w:lineRule="auto" w:line="276"/>
        <w:ind w:firstLine="708"/>
        <w:jc w:val="both"/>
        <w:rPr>
          <w:rFonts w:ascii="Times New Roman" w:hAnsi="Times New Roman" w:cs="Times New Roman"/>
          <w:sz w:val="28"/>
          <w:szCs w:val="28"/>
        </w:rPr>
      </w:pPr>
      <w:r>
        <w:rPr>
          <w:rFonts w:cs="Times New Roman" w:ascii="Times New Roman" w:hAnsi="Times New Roman"/>
          <w:color w:val="000000"/>
          <w:sz w:val="28"/>
          <w:szCs w:val="28"/>
        </w:rPr>
        <w:t xml:space="preserve">- обеспечивает доведение решений и иных материалов Комиссии до сведения </w:t>
      </w:r>
      <w:r>
        <w:rPr>
          <w:rFonts w:cs="Times New Roman" w:ascii="Times New Roman" w:hAnsi="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выполняет поручения председателя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осуществляет оперативный контроль за выполнением членами Комиссии поручений председателя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3. Члены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7</w:t>
      </w:r>
    </w:p>
    <w:p>
      <w:pPr>
        <w:pStyle w:val="Normal"/>
        <w:widowControl w:val="false"/>
        <w:numPr>
          <w:ilvl w:val="0"/>
          <w:numId w:val="0"/>
        </w:numPr>
        <w:spacing w:before="0" w:after="0"/>
        <w:ind w:left="0" w:firstLine="540"/>
        <w:jc w:val="both"/>
        <w:outlineLvl w:val="2"/>
        <w:rPr>
          <w:rFonts w:ascii="Times New Roman" w:hAnsi="Times New Roman" w:cs="Times New Roman"/>
          <w:sz w:val="28"/>
          <w:szCs w:val="28"/>
        </w:rPr>
      </w:pPr>
      <w:r>
        <w:rPr>
          <w:rFonts w:cs="Times New Roman" w:ascii="Times New Roman" w:hAnsi="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Члены Комиссии с правом решающего голоса организуют работу по следующим направлениям деятельности Комиссии: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организация эксплуатации и развития средств автоматизации, обучения организаторов выборов и избирателей;</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обеспечение прав избирателей, участников референдума на получение информации о выборах и референдумах;</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контроль за соблюдением избирательных прав и права на участие в референдуме граждан Российской Федерации при подготовке и проведении выборов;</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контроль за соблюдением избирательных прав и права на участие в референдуме военнослужащих;</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рассмотрение жалоб на решения и действия (бездействие) участковых избирательных комиссий;</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контроль за соблюдением избирательных прав и права на участие в референдуме лиц с ограниченными физическими возможностями.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1</w:t>
      </w:r>
      <w:r>
        <w:rPr>
          <w:rFonts w:cs="Times New Roman" w:ascii="Times New Roman" w:hAnsi="Times New Roman"/>
          <w:b/>
          <w:bCs/>
          <w:color w:val="000000"/>
          <w:sz w:val="28"/>
          <w:szCs w:val="28"/>
          <w:lang w:val="ru-RU"/>
        </w:rPr>
        <w:t>8</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Члены Комиссии с правом решающего голоса вправе:</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принимать участие в подготовке заседаний Комиссии и ее работе;</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внесенным предложениям;</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обжаловать действия Комиссии в избирательную комиссию Липецкой области, ЦИК России или в суд;</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 xml:space="preserve">Статья </w:t>
      </w:r>
      <w:r>
        <w:rPr>
          <w:rFonts w:cs="Times New Roman" w:ascii="Times New Roman" w:hAnsi="Times New Roman"/>
          <w:b/>
          <w:bCs/>
          <w:color w:val="000000"/>
          <w:sz w:val="28"/>
          <w:szCs w:val="28"/>
          <w:lang w:val="ru-RU"/>
        </w:rPr>
        <w:t>19</w:t>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Член Комиссии с правом решающего голоса обязан:</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присутствовать на всех заседаниях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обеспечивать выполнение принятых решений;</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выполнять поручения Комиссии и ее председателя, заместителя председателя и секретаря;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заблаговременно информировать секретаря Комиссии о невозможности присутствовать на заседании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2</w:t>
      </w:r>
      <w:r>
        <w:rPr>
          <w:rFonts w:cs="Times New Roman" w:ascii="Times New Roman" w:hAnsi="Times New Roman"/>
          <w:b/>
          <w:bCs/>
          <w:color w:val="000000"/>
          <w:sz w:val="28"/>
          <w:szCs w:val="28"/>
          <w:lang w:val="ru-RU"/>
        </w:rPr>
        <w:t>0</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Срок полномочий члена Комиссии с правом решающего голоса истекает</w:t>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одновременно с прекращением полномочий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подачи членом Комиссии заявления в письменной форме о сложении своих полномочий;</w:t>
      </w:r>
    </w:p>
    <w:p>
      <w:pPr>
        <w:pStyle w:val="Normal"/>
        <w:spacing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cs="Times New Roman" w:ascii="Times New Roman" w:hAnsi="Times New Roman"/>
          <w:sz w:val="28"/>
          <w:szCs w:val="28"/>
        </w:rPr>
        <w:t xml:space="preserve">за исключением случая приостановления полномочий члена Комиссии, предусмотренного </w:t>
      </w:r>
      <w:hyperlink r:id="rId2">
        <w:r>
          <w:rPr>
            <w:rFonts w:cs="Times New Roman" w:ascii="Times New Roman" w:hAnsi="Times New Roman"/>
            <w:color w:val="000000" w:themeColor="text1"/>
            <w:sz w:val="28"/>
            <w:szCs w:val="28"/>
            <w14:textFill>
              <w14:solidFill>
                <w14:schemeClr w14:val="tx1"/>
              </w14:solidFill>
            </w14:textFill>
          </w:rPr>
          <w:t>пунктом 7</w:t>
        </w:r>
      </w:hyperlink>
      <w:r>
        <w:rPr>
          <w:rFonts w:cs="Times New Roman" w:ascii="Times New Roman" w:hAnsi="Times New Roman"/>
          <w:color w:val="000000" w:themeColor="text1"/>
          <w:sz w:val="28"/>
          <w:szCs w:val="28"/>
          <w14:textFill>
            <w14:solidFill>
              <w14:schemeClr w14:val="tx1"/>
            </w14:solidFill>
          </w14:textFill>
        </w:rPr>
        <w:t xml:space="preserve">, и случаев, предусмотренных </w:t>
      </w:r>
      <w:hyperlink r:id="rId3">
        <w:r>
          <w:rPr>
            <w:rFonts w:cs="Times New Roman" w:ascii="Times New Roman" w:hAnsi="Times New Roman"/>
            <w:color w:val="000000" w:themeColor="text1"/>
            <w:sz w:val="28"/>
            <w:szCs w:val="28"/>
            <w14:textFill>
              <w14:solidFill>
                <w14:schemeClr w14:val="tx1"/>
              </w14:solidFill>
            </w14:textFill>
          </w:rPr>
          <w:t>подпунктами "а"</w:t>
        </w:r>
      </w:hyperlink>
      <w:r>
        <w:rPr>
          <w:rFonts w:cs="Times New Roman" w:ascii="Times New Roman" w:hAnsi="Times New Roman"/>
          <w:color w:val="000000" w:themeColor="text1"/>
          <w:sz w:val="28"/>
          <w:szCs w:val="28"/>
          <w14:textFill>
            <w14:solidFill>
              <w14:schemeClr w14:val="tx1"/>
            </w14:solidFill>
          </w14:textFill>
        </w:rPr>
        <w:t xml:space="preserve">, </w:t>
      </w:r>
      <w:hyperlink r:id="rId4">
        <w:r>
          <w:rPr>
            <w:rFonts w:cs="Times New Roman" w:ascii="Times New Roman" w:hAnsi="Times New Roman"/>
            <w:color w:val="000000" w:themeColor="text1"/>
            <w:sz w:val="28"/>
            <w:szCs w:val="28"/>
            <w14:textFill>
              <w14:solidFill>
                <w14:schemeClr w14:val="tx1"/>
              </w14:solidFill>
            </w14:textFill>
          </w:rPr>
          <w:t>"б"</w:t>
        </w:r>
      </w:hyperlink>
      <w:r>
        <w:rPr>
          <w:rFonts w:cs="Times New Roman" w:ascii="Times New Roman" w:hAnsi="Times New Roman"/>
          <w:color w:val="000000" w:themeColor="text1"/>
          <w:sz w:val="28"/>
          <w:szCs w:val="28"/>
          <w:lang w:val="ru-RU"/>
          <w14:textFill>
            <w14:solidFill>
              <w14:schemeClr w14:val="tx1"/>
            </w14:solidFill>
          </w14:textFill>
        </w:rPr>
        <w:t xml:space="preserve">, </w:t>
      </w:r>
      <w:hyperlink r:id="rId5">
        <w:r>
          <w:rPr>
            <w:rFonts w:cs="Times New Roman" w:ascii="Times New Roman" w:hAnsi="Times New Roman"/>
            <w:color w:val="000000" w:themeColor="text1"/>
            <w:sz w:val="28"/>
            <w:szCs w:val="28"/>
            <w14:textFill>
              <w14:solidFill>
                <w14:schemeClr w14:val="tx1"/>
              </w14:solidFill>
            </w14:textFill>
          </w:rPr>
          <w:t xml:space="preserve">"н" </w:t>
        </w:r>
        <w:r>
          <w:rPr>
            <w:rFonts w:cs="Times New Roman" w:ascii="Times New Roman" w:hAnsi="Times New Roman"/>
            <w:color w:val="000000" w:themeColor="text1"/>
            <w:sz w:val="28"/>
            <w:szCs w:val="28"/>
            <w:lang w:val="ru-RU"/>
            <w14:textFill>
              <w14:solidFill>
                <w14:schemeClr w14:val="tx1"/>
              </w14:solidFill>
            </w14:textFill>
          </w:rPr>
          <w:t xml:space="preserve">и "о" </w:t>
        </w:r>
        <w:r>
          <w:rPr>
            <w:rFonts w:cs="Times New Roman" w:ascii="Times New Roman" w:hAnsi="Times New Roman"/>
            <w:color w:val="000000" w:themeColor="text1"/>
            <w:sz w:val="28"/>
            <w:szCs w:val="28"/>
            <w14:textFill>
              <w14:solidFill>
                <w14:schemeClr w14:val="tx1"/>
              </w14:solidFill>
            </w14:textFill>
          </w:rPr>
          <w:t>пункта 1</w:t>
        </w:r>
      </w:hyperlink>
      <w:r>
        <w:rPr>
          <w:rFonts w:cs="Times New Roman" w:ascii="Times New Roman" w:hAnsi="Times New Roman"/>
          <w:color w:val="000000" w:themeColor="text1"/>
          <w:sz w:val="28"/>
          <w:szCs w:val="28"/>
          <w14:textFill>
            <w14:solidFill>
              <w14:schemeClr w14:val="tx1"/>
            </w14:solidFill>
          </w14:textFill>
        </w:rPr>
        <w:t xml:space="preserve"> статьи 29.</w:t>
      </w:r>
    </w:p>
    <w:p>
      <w:pPr>
        <w:pStyle w:val="Normal"/>
        <w:keepNext w:val="false"/>
        <w:keepLines w:val="false"/>
        <w:pageBreakBefore w:val="false"/>
        <w:widowControl/>
        <w:overflowPunct w:val="false"/>
        <w:bidi w:val="0"/>
        <w:snapToGrid w:val="true"/>
        <w:spacing w:lineRule="auto" w:line="276" w:before="0" w:after="0"/>
        <w:ind w:firstLine="708"/>
        <w:jc w:val="both"/>
        <w:textAlignment w:val="auto"/>
        <w:rPr>
          <w:rFonts w:ascii="Times New Roman" w:hAnsi="Times New Roman" w:cs="Times New Roman"/>
          <w:color w:val="000000"/>
          <w:sz w:val="28"/>
          <w:szCs w:val="28"/>
        </w:rPr>
      </w:pPr>
      <w:r>
        <w:rPr>
          <w:rFonts w:cs="Times New Roman" w:ascii="Times New Roman" w:hAnsi="Times New Roman"/>
          <w:color w:val="000000"/>
          <w:sz w:val="28"/>
          <w:szCs w:val="28"/>
        </w:rPr>
        <w:t>Полномочия члена Комиссии с правом решающего голоса прекращаются немедленно в случае:</w:t>
      </w:r>
    </w:p>
    <w:p>
      <w:pPr>
        <w:pStyle w:val="NormalWeb"/>
        <w:keepNext w:val="false"/>
        <w:keepLines w:val="false"/>
        <w:pageBreakBefore w:val="false"/>
        <w:widowControl/>
        <w:shd w:val="clear" w:fill="FFFFFF"/>
        <w:overflowPunct w:val="false"/>
        <w:bidi w:val="0"/>
        <w:snapToGrid w:val="true"/>
        <w:spacing w:lineRule="auto" w:line="276" w:beforeAutospacing="0" w:before="90" w:afterAutospacing="0" w:after="90"/>
        <w:ind w:left="0" w:right="0" w:firstLine="675"/>
        <w:jc w:val="both"/>
        <w:textAlignment w:val="auto"/>
        <w:rPr>
          <w:rFonts w:ascii="Times New Roman" w:hAnsi="Times New Roman" w:cs="Times New Roman"/>
          <w:b w:val="false"/>
          <w:bCs w:val="false"/>
          <w:i/>
          <w:i/>
          <w:iCs/>
          <w:caps w:val="false"/>
          <w:smallCaps w:val="false"/>
          <w:color w:val="auto"/>
          <w:spacing w:val="0"/>
          <w:sz w:val="27"/>
          <w:szCs w:val="27"/>
          <w:u w:val="none"/>
          <w:shd w:fill="FFFFFF" w:val="clear"/>
        </w:rPr>
      </w:pPr>
      <w:r>
        <w:rPr>
          <w:rFonts w:cs="Times New Roman"/>
          <w:i w:val="false"/>
          <w:iCs w:val="false"/>
          <w:caps w:val="false"/>
          <w:smallCaps w:val="false"/>
          <w:color w:val="000000"/>
          <w:spacing w:val="0"/>
          <w:sz w:val="27"/>
          <w:szCs w:val="27"/>
          <w:shd w:fill="FFFFFF" w:val="clear"/>
          <w:lang w:val="ru-RU"/>
        </w:rPr>
        <w:t xml:space="preserve">- </w:t>
      </w:r>
      <w:r>
        <w:rPr>
          <w:rFonts w:cs="Times New Roman"/>
          <w:i w:val="false"/>
          <w:iCs w:val="false"/>
          <w:caps w:val="false"/>
          <w:smallCaps w:val="false"/>
          <w:color w:val="000000"/>
          <w:spacing w:val="0"/>
          <w:sz w:val="27"/>
          <w:szCs w:val="27"/>
          <w:shd w:fill="FFFFFF" w:val="clear"/>
        </w:rPr>
        <w:t>прекращения гражданства Российской Федерации члена комиссии или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rFonts w:cs="Times New Roman"/>
          <w:b w:val="false"/>
          <w:bCs w:val="false"/>
          <w:i/>
          <w:iCs/>
          <w:caps w:val="false"/>
          <w:smallCaps w:val="false"/>
          <w:color w:val="000000"/>
          <w:spacing w:val="0"/>
          <w:sz w:val="27"/>
          <w:szCs w:val="27"/>
          <w:u w:val="none"/>
          <w:shd w:fill="FFFFFF" w:val="clear"/>
        </w:rPr>
        <w:t> </w:t>
      </w:r>
    </w:p>
    <w:p>
      <w:pPr>
        <w:pStyle w:val="NormalWeb"/>
        <w:keepNext w:val="false"/>
        <w:keepLines w:val="false"/>
        <w:pageBreakBefore w:val="false"/>
        <w:widowControl/>
        <w:shd w:val="clear" w:fill="FFFFFF"/>
        <w:overflowPunct w:val="false"/>
        <w:bidi w:val="0"/>
        <w:snapToGrid w:val="true"/>
        <w:spacing w:lineRule="auto" w:line="276" w:beforeAutospacing="0" w:before="90" w:afterAutospacing="0" w:after="90"/>
        <w:ind w:left="0" w:right="0" w:firstLine="675"/>
        <w:jc w:val="both"/>
        <w:textAlignment w:val="auto"/>
        <w:rPr>
          <w:rFonts w:ascii="Times New Roman" w:hAnsi="Times New Roman" w:cs="Times New Roman"/>
          <w:b w:val="false"/>
          <w:bCs w:val="false"/>
          <w:i/>
          <w:i/>
          <w:iCs/>
          <w:caps w:val="false"/>
          <w:smallCaps w:val="false"/>
          <w:color w:val="auto"/>
          <w:spacing w:val="0"/>
          <w:sz w:val="27"/>
          <w:szCs w:val="27"/>
          <w:u w:val="none"/>
          <w:shd w:fill="FFFFFF" w:val="clear"/>
        </w:rPr>
      </w:pPr>
      <w:r>
        <w:rPr>
          <w:rFonts w:cs="Times New Roman"/>
          <w:i w:val="false"/>
          <w:iCs w:val="false"/>
          <w:caps w:val="false"/>
          <w:smallCaps w:val="false"/>
          <w:color w:val="000000"/>
          <w:spacing w:val="0"/>
          <w:sz w:val="27"/>
          <w:szCs w:val="27"/>
          <w:shd w:fill="FFFFFF" w:val="clear"/>
          <w:lang w:val="ru-RU"/>
        </w:rPr>
        <w:t xml:space="preserve">- </w:t>
      </w:r>
      <w:r>
        <w:rPr>
          <w:rFonts w:cs="Times New Roman"/>
          <w:i w:val="false"/>
          <w:iCs w:val="false"/>
          <w:caps w:val="false"/>
          <w:smallCaps w:val="false"/>
          <w:color w:val="000000"/>
          <w:spacing w:val="0"/>
          <w:sz w:val="27"/>
          <w:szCs w:val="27"/>
          <w:shd w:fill="FFFFFF" w:val="clear"/>
        </w:rPr>
        <w:t>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 или за совершение административных правонарушений, предусмотренных статьями 20.3 и 20.29 </w:t>
      </w:r>
      <w:hyperlink r:id="rId6" w:tgtFrame="http://pravo.gov.ru/proxy/ips/contents">
        <w:r>
          <w:rPr>
            <w:rStyle w:val="-"/>
            <w:rFonts w:cs="Times New Roman"/>
            <w:b w:val="false"/>
            <w:bCs w:val="false"/>
            <w:i w:val="false"/>
            <w:iCs w:val="false"/>
            <w:caps w:val="false"/>
            <w:smallCaps w:val="false"/>
            <w:color w:val="000000"/>
            <w:spacing w:val="0"/>
            <w:sz w:val="27"/>
            <w:szCs w:val="27"/>
            <w:u w:val="none"/>
            <w:shd w:fill="FFFFFF" w:val="clear"/>
          </w:rPr>
          <w:t>Кодекса Российской Федерации об административных правонарушениях</w:t>
        </w:r>
      </w:hyperlink>
      <w:r>
        <w:rPr>
          <w:rFonts w:cs="Times New Roman"/>
          <w:i w:val="false"/>
          <w:iCs w:val="false"/>
          <w:caps w:val="false"/>
          <w:smallCaps w:val="false"/>
          <w:color w:val="000000"/>
          <w:spacing w:val="0"/>
          <w:sz w:val="27"/>
          <w:szCs w:val="27"/>
          <w:shd w:fill="FFFFFF" w:val="clear"/>
        </w:rPr>
        <w:t>;</w:t>
      </w:r>
      <w:r>
        <w:rPr>
          <w:rFonts w:cs="Times New Roman"/>
          <w:b w:val="false"/>
          <w:bCs w:val="false"/>
          <w:i/>
          <w:iCs/>
          <w:caps w:val="false"/>
          <w:smallCaps w:val="false"/>
          <w:color w:val="000000"/>
          <w:spacing w:val="0"/>
          <w:sz w:val="27"/>
          <w:szCs w:val="27"/>
          <w:u w:val="none"/>
          <w:shd w:fill="FFFFFF" w:val="clear"/>
        </w:rPr>
        <w:t> </w:t>
      </w:r>
    </w:p>
    <w:p>
      <w:pPr>
        <w:pStyle w:val="NormalWeb"/>
        <w:keepNext w:val="false"/>
        <w:keepLines w:val="false"/>
        <w:pageBreakBefore w:val="false"/>
        <w:widowControl/>
        <w:shd w:val="clear" w:fill="FFFFFF"/>
        <w:overflowPunct w:val="false"/>
        <w:bidi w:val="0"/>
        <w:snapToGrid w:val="true"/>
        <w:spacing w:lineRule="auto" w:line="276" w:beforeAutospacing="0" w:before="90" w:afterAutospacing="0" w:after="90"/>
        <w:ind w:left="0" w:right="0" w:firstLine="675"/>
        <w:jc w:val="both"/>
        <w:textAlignment w:val="auto"/>
        <w:rPr>
          <w:rFonts w:ascii="Times New Roman" w:hAnsi="Times New Roman" w:cs="Times New Roman"/>
          <w:i w:val="false"/>
          <w:i w:val="false"/>
          <w:iCs w:val="false"/>
          <w:caps w:val="false"/>
          <w:smallCaps w:val="false"/>
          <w:color w:val="auto"/>
          <w:spacing w:val="0"/>
          <w:sz w:val="27"/>
          <w:szCs w:val="27"/>
        </w:rPr>
      </w:pPr>
      <w:r>
        <w:rPr>
          <w:rFonts w:cs="Times New Roman"/>
          <w:i w:val="false"/>
          <w:iCs w:val="false"/>
          <w:caps w:val="false"/>
          <w:smallCaps w:val="false"/>
          <w:color w:val="000000"/>
          <w:spacing w:val="0"/>
          <w:sz w:val="27"/>
          <w:szCs w:val="27"/>
          <w:shd w:fill="FFFFFF" w:val="clear"/>
          <w:lang w:val="ru-RU"/>
        </w:rPr>
        <w:t xml:space="preserve">- </w:t>
      </w:r>
      <w:r>
        <w:rPr>
          <w:rFonts w:cs="Times New Roman"/>
          <w:i w:val="false"/>
          <w:iCs w:val="false"/>
          <w:caps w:val="false"/>
          <w:smallCaps w:val="false"/>
          <w:color w:val="000000"/>
          <w:spacing w:val="0"/>
          <w:sz w:val="27"/>
          <w:szCs w:val="27"/>
          <w:shd w:fill="FFFFFF" w:val="clear"/>
        </w:rPr>
        <w:t>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pPr>
        <w:pStyle w:val="NormalWeb"/>
        <w:keepNext w:val="false"/>
        <w:keepLines w:val="false"/>
        <w:pageBreakBefore w:val="false"/>
        <w:widowControl/>
        <w:shd w:val="clear" w:fill="FFFFFF"/>
        <w:overflowPunct w:val="false"/>
        <w:bidi w:val="0"/>
        <w:snapToGrid w:val="true"/>
        <w:spacing w:lineRule="auto" w:line="276" w:beforeAutospacing="0" w:before="90" w:afterAutospacing="0" w:after="90"/>
        <w:ind w:left="0" w:right="0" w:firstLine="708"/>
        <w:jc w:val="both"/>
        <w:textAlignment w:val="auto"/>
        <w:rPr>
          <w:rFonts w:ascii="Times New Roman" w:hAnsi="Times New Roman" w:cs="Times New Roman"/>
          <w:i w:val="false"/>
          <w:i w:val="false"/>
          <w:iCs w:val="false"/>
          <w:caps w:val="false"/>
          <w:smallCaps w:val="false"/>
          <w:color w:val="auto"/>
          <w:spacing w:val="0"/>
          <w:sz w:val="27"/>
          <w:szCs w:val="27"/>
        </w:rPr>
      </w:pPr>
      <w:r>
        <w:rPr>
          <w:rFonts w:cs="Times New Roman"/>
          <w:i w:val="false"/>
          <w:iCs w:val="false"/>
          <w:caps w:val="false"/>
          <w:smallCaps w:val="false"/>
          <w:color w:val="000000"/>
          <w:spacing w:val="0"/>
          <w:sz w:val="27"/>
          <w:szCs w:val="27"/>
          <w:shd w:fill="FFFFFF" w:val="clear"/>
          <w:lang w:val="ru-RU"/>
        </w:rPr>
        <w:t xml:space="preserve">- </w:t>
      </w:r>
      <w:r>
        <w:rPr>
          <w:rFonts w:cs="Times New Roman"/>
          <w:i w:val="false"/>
          <w:iCs w:val="false"/>
          <w:caps w:val="false"/>
          <w:smallCaps w:val="false"/>
          <w:color w:val="000000"/>
          <w:spacing w:val="0"/>
          <w:sz w:val="27"/>
          <w:szCs w:val="27"/>
          <w:shd w:fill="FFFFFF" w:val="clear"/>
        </w:rPr>
        <w:t>смерти члена комиссии;</w:t>
      </w:r>
    </w:p>
    <w:p>
      <w:pPr>
        <w:pStyle w:val="NormalWeb"/>
        <w:keepNext w:val="false"/>
        <w:keepLines w:val="false"/>
        <w:pageBreakBefore w:val="false"/>
        <w:widowControl/>
        <w:shd w:val="clear" w:fill="FFFFFF"/>
        <w:overflowPunct w:val="false"/>
        <w:bidi w:val="0"/>
        <w:snapToGrid w:val="true"/>
        <w:spacing w:lineRule="auto" w:line="276" w:beforeAutospacing="0" w:before="90" w:afterAutospacing="0" w:after="90"/>
        <w:ind w:left="0" w:right="0" w:firstLine="675"/>
        <w:jc w:val="both"/>
        <w:textAlignment w:val="auto"/>
        <w:rPr>
          <w:rFonts w:ascii="Times New Roman" w:hAnsi="Times New Roman" w:cs="Times New Roman"/>
          <w:i w:val="false"/>
          <w:i w:val="false"/>
          <w:iCs w:val="false"/>
          <w:caps w:val="false"/>
          <w:smallCaps w:val="false"/>
          <w:color w:val="auto"/>
          <w:spacing w:val="0"/>
          <w:sz w:val="27"/>
          <w:szCs w:val="27"/>
        </w:rPr>
      </w:pPr>
      <w:r>
        <w:rPr>
          <w:rFonts w:cs="Times New Roman"/>
          <w:i w:val="false"/>
          <w:iCs w:val="false"/>
          <w:caps w:val="false"/>
          <w:smallCaps w:val="false"/>
          <w:color w:val="000000"/>
          <w:spacing w:val="0"/>
          <w:sz w:val="27"/>
          <w:szCs w:val="27"/>
          <w:shd w:fill="FFFFFF" w:val="clear"/>
          <w:lang w:val="ru-RU"/>
        </w:rPr>
        <w:t xml:space="preserve">- </w:t>
      </w:r>
      <w:r>
        <w:rPr>
          <w:rFonts w:cs="Times New Roman"/>
          <w:i w:val="false"/>
          <w:iCs w:val="false"/>
          <w:caps w:val="false"/>
          <w:smallCaps w:val="false"/>
          <w:color w:val="000000"/>
          <w:spacing w:val="0"/>
          <w:sz w:val="27"/>
          <w:szCs w:val="27"/>
          <w:shd w:fill="FFFFFF" w:val="clear"/>
        </w:rPr>
        <w:t>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pPr>
        <w:pStyle w:val="NormalWeb"/>
        <w:keepNext w:val="false"/>
        <w:keepLines w:val="false"/>
        <w:pageBreakBefore w:val="false"/>
        <w:widowControl/>
        <w:shd w:val="clear" w:fill="FFFFFF"/>
        <w:overflowPunct w:val="false"/>
        <w:bidi w:val="0"/>
        <w:snapToGrid w:val="true"/>
        <w:spacing w:lineRule="auto" w:line="276" w:beforeAutospacing="0" w:before="90" w:afterAutospacing="0" w:after="90"/>
        <w:ind w:left="0" w:right="0" w:firstLine="675"/>
        <w:jc w:val="both"/>
        <w:textAlignment w:val="auto"/>
        <w:rPr>
          <w:rFonts w:ascii="Times New Roman" w:hAnsi="Times New Roman" w:cs="Times New Roman"/>
          <w:i w:val="false"/>
          <w:i w:val="false"/>
          <w:iCs w:val="false"/>
          <w:caps w:val="false"/>
          <w:smallCaps w:val="false"/>
          <w:color w:val="auto"/>
          <w:spacing w:val="0"/>
          <w:sz w:val="27"/>
          <w:szCs w:val="27"/>
          <w:shd w:fill="FFFFFF" w:val="clear"/>
        </w:rPr>
      </w:pPr>
      <w:r>
        <w:rPr>
          <w:rFonts w:cs="Times New Roman"/>
          <w:i w:val="false"/>
          <w:iCs w:val="false"/>
          <w:caps w:val="false"/>
          <w:smallCaps w:val="false"/>
          <w:color w:val="000000"/>
          <w:spacing w:val="0"/>
          <w:sz w:val="27"/>
          <w:szCs w:val="27"/>
          <w:shd w:fill="FFFFFF" w:val="clear"/>
          <w:lang w:val="ru-RU"/>
        </w:rPr>
        <w:t xml:space="preserve">- </w:t>
      </w:r>
      <w:r>
        <w:rPr>
          <w:rFonts w:cs="Times New Roman"/>
          <w:i w:val="false"/>
          <w:iCs w:val="false"/>
          <w:caps w:val="false"/>
          <w:smallCaps w:val="false"/>
          <w:color w:val="000000"/>
          <w:spacing w:val="0"/>
          <w:sz w:val="27"/>
          <w:szCs w:val="27"/>
          <w:shd w:fill="FFFFFF" w:val="clear"/>
        </w:rPr>
        <w:t>вступления в законную силу решения суда о расформировании комиссии в соответствии со статьей 31 настоящего Федерального закона; </w:t>
      </w:r>
    </w:p>
    <w:p>
      <w:pPr>
        <w:pStyle w:val="NormalWeb"/>
        <w:keepNext w:val="false"/>
        <w:keepLines w:val="false"/>
        <w:pageBreakBefore w:val="false"/>
        <w:widowControl/>
        <w:shd w:val="clear" w:fill="FFFFFF"/>
        <w:overflowPunct w:val="false"/>
        <w:bidi w:val="0"/>
        <w:snapToGrid w:val="true"/>
        <w:spacing w:lineRule="auto" w:line="276" w:beforeAutospacing="0" w:before="90" w:afterAutospacing="0" w:after="90"/>
        <w:ind w:left="0" w:right="0" w:firstLine="675"/>
        <w:jc w:val="both"/>
        <w:textAlignment w:val="auto"/>
        <w:rPr>
          <w:rFonts w:ascii="Times New Roman" w:hAnsi="Times New Roman" w:cs="Times New Roman"/>
          <w:i w:val="false"/>
          <w:i w:val="false"/>
          <w:iCs w:val="false"/>
          <w:caps w:val="false"/>
          <w:smallCaps w:val="false"/>
          <w:color w:val="auto"/>
          <w:spacing w:val="0"/>
          <w:sz w:val="27"/>
          <w:szCs w:val="27"/>
        </w:rPr>
      </w:pPr>
      <w:r>
        <w:rPr>
          <w:rFonts w:cs="Times New Roman"/>
          <w:i w:val="false"/>
          <w:iCs w:val="false"/>
          <w:caps w:val="false"/>
          <w:smallCaps w:val="false"/>
          <w:color w:val="000000"/>
          <w:spacing w:val="0"/>
          <w:sz w:val="27"/>
          <w:szCs w:val="27"/>
          <w:shd w:fill="FFFFFF" w:val="clear"/>
          <w:lang w:val="ru-RU"/>
        </w:rPr>
        <w:t>-</w:t>
      </w:r>
      <w:r>
        <w:rPr>
          <w:rFonts w:cs="Times New Roman"/>
          <w:i w:val="false"/>
          <w:iCs w:val="false"/>
          <w:caps w:val="false"/>
          <w:smallCaps w:val="false"/>
          <w:color w:val="000000"/>
          <w:spacing w:val="0"/>
          <w:sz w:val="27"/>
          <w:szCs w:val="27"/>
          <w:shd w:fill="FFFFFF" w:val="clear"/>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pPr>
        <w:pStyle w:val="Normal"/>
        <w:spacing w:before="0" w:after="0"/>
        <w:ind w:firstLine="708"/>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4. Порядок проведения заседаний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2</w:t>
      </w:r>
      <w:r>
        <w:rPr>
          <w:rFonts w:cs="Times New Roman" w:ascii="Times New Roman" w:hAnsi="Times New Roman"/>
          <w:b/>
          <w:bCs/>
          <w:color w:val="000000"/>
          <w:sz w:val="28"/>
          <w:szCs w:val="28"/>
          <w:lang w:val="ru-RU"/>
        </w:rPr>
        <w:t>1</w:t>
      </w:r>
    </w:p>
    <w:p>
      <w:pPr>
        <w:pStyle w:val="Normal"/>
        <w:ind w:firstLine="567"/>
        <w:jc w:val="both"/>
        <w:rPr>
          <w:rFonts w:ascii="Times New Roman" w:hAnsi="Times New Roman" w:cs="Times New Roman"/>
          <w:sz w:val="28"/>
          <w:szCs w:val="28"/>
        </w:rPr>
      </w:pPr>
      <w:r>
        <w:rPr>
          <w:rFonts w:cs="Times New Roman" w:ascii="Times New Roman" w:hAnsi="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2</w:t>
      </w:r>
      <w:r>
        <w:rPr>
          <w:rFonts w:cs="Times New Roman" w:ascii="Times New Roman" w:hAnsi="Times New Roman"/>
          <w:b/>
          <w:bCs/>
          <w:color w:val="000000"/>
          <w:sz w:val="28"/>
          <w:szCs w:val="28"/>
          <w:lang w:val="ru-RU"/>
        </w:rPr>
        <w:t>2</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pPr>
        <w:pStyle w:val="Normal"/>
        <w:jc w:val="both"/>
        <w:rPr>
          <w:rFonts w:ascii="Times New Roman" w:hAnsi="Times New Roman" w:cs="Times New Roman"/>
          <w:b/>
          <w:sz w:val="28"/>
          <w:szCs w:val="28"/>
          <w:lang w:val="ru-RU"/>
        </w:rPr>
      </w:pPr>
      <w:r>
        <w:rPr>
          <w:rFonts w:cs="Times New Roman" w:ascii="Times New Roman" w:hAnsi="Times New Roman"/>
          <w:b/>
          <w:sz w:val="28"/>
          <w:szCs w:val="28"/>
        </w:rPr>
        <w:t>Статья 2</w:t>
      </w:r>
      <w:r>
        <w:rPr>
          <w:rFonts w:cs="Times New Roman" w:ascii="Times New Roman" w:hAnsi="Times New Roman"/>
          <w:b/>
          <w:sz w:val="28"/>
          <w:szCs w:val="28"/>
          <w:lang w:val="ru-RU"/>
        </w:rPr>
        <w:t>3</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В день первого заседания Комиссии нового состава, полномочия Комиссии прежнего состава прекращаются.</w:t>
      </w:r>
    </w:p>
    <w:p>
      <w:pPr>
        <w:pStyle w:val="Normal"/>
        <w:jc w:val="both"/>
        <w:rPr>
          <w:rFonts w:ascii="Times New Roman" w:hAnsi="Times New Roman" w:cs="Times New Roman"/>
          <w:b/>
          <w:sz w:val="28"/>
          <w:szCs w:val="28"/>
          <w:lang w:val="ru-RU"/>
        </w:rPr>
      </w:pPr>
      <w:r>
        <w:rPr>
          <w:rFonts w:cs="Times New Roman" w:ascii="Times New Roman" w:hAnsi="Times New Roman"/>
          <w:b/>
          <w:sz w:val="28"/>
          <w:szCs w:val="28"/>
        </w:rPr>
        <w:t>Статья 2</w:t>
      </w:r>
      <w:r>
        <w:rPr>
          <w:rFonts w:cs="Times New Roman" w:ascii="Times New Roman" w:hAnsi="Times New Roman"/>
          <w:b/>
          <w:sz w:val="28"/>
          <w:szCs w:val="28"/>
          <w:lang w:val="ru-RU"/>
        </w:rPr>
        <w:t>4</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На первом заседании Комиссии:</w:t>
      </w:r>
    </w:p>
    <w:p>
      <w:pPr>
        <w:pStyle w:val="Style28"/>
        <w:spacing w:lineRule="auto" w:line="276"/>
        <w:rPr>
          <w:szCs w:val="28"/>
          <w:lang w:val="ru-RU"/>
        </w:rPr>
      </w:pPr>
      <w:r>
        <w:rPr>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r>
        <w:rPr>
          <w:szCs w:val="28"/>
          <w:lang w:val="ru-RU"/>
        </w:rPr>
        <w:t>;</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проводятся выборы заместителя председателя и секретаря Комиссии в порядке, установленном настоящим Регламентом;</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распределяются обязанности между членами Комиссии.</w:t>
      </w:r>
    </w:p>
    <w:p>
      <w:pPr>
        <w:pStyle w:val="Normal"/>
        <w:jc w:val="both"/>
        <w:rPr>
          <w:rFonts w:ascii="Times New Roman" w:hAnsi="Times New Roman" w:cs="Times New Roman"/>
          <w:b/>
          <w:sz w:val="28"/>
          <w:szCs w:val="28"/>
          <w:lang w:val="ru-RU"/>
        </w:rPr>
      </w:pPr>
      <w:r>
        <w:rPr>
          <w:rFonts w:cs="Times New Roman" w:ascii="Times New Roman" w:hAnsi="Times New Roman"/>
          <w:b/>
          <w:sz w:val="28"/>
          <w:szCs w:val="28"/>
        </w:rPr>
        <w:t>Статья 2</w:t>
      </w:r>
      <w:r>
        <w:rPr>
          <w:rFonts w:cs="Times New Roman" w:ascii="Times New Roman" w:hAnsi="Times New Roman"/>
          <w:b/>
          <w:sz w:val="28"/>
          <w:szCs w:val="28"/>
          <w:lang w:val="ru-RU"/>
        </w:rPr>
        <w:t>5</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Исключительно на заседаниях Комиссии решаются вопросы:</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регистрации кандидато</w:t>
      </w:r>
      <w:r>
        <w:rPr>
          <w:rFonts w:cs="Times New Roman" w:ascii="Times New Roman" w:hAnsi="Times New Roman"/>
          <w:sz w:val="28"/>
          <w:szCs w:val="28"/>
          <w:lang w:val="ru-RU"/>
        </w:rPr>
        <w:t>в</w:t>
      </w:r>
      <w:r>
        <w:rPr>
          <w:rFonts w:cs="Times New Roman" w:ascii="Times New Roman" w:hAnsi="Times New Roman"/>
          <w:sz w:val="28"/>
          <w:szCs w:val="28"/>
        </w:rPr>
        <w:t>;</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финансового обеспечения подготовки и проведения выборов, референдумов;</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определения итогов голосования или результатов выборов, референдумов на соответствующей территории;</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о признании выборов, референдумов на соответствующей территории несостоявшимися или недействительными;</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об обращении Комиссии в суд с заявлениями и исками;</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 о проведении повторного голосования или повторных выборов;  </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отмены решений участковых избирательных комиссий;</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утверждения планов работы Комиссии;</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распределения обязанностей между членами Комиссии;</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принятия Регламента Комиссии, внесения в него изменений и дополнений;</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xml:space="preserve">- утверждение положения о </w:t>
      </w:r>
      <w:r>
        <w:rPr>
          <w:rFonts w:cs="Times New Roman" w:ascii="Times New Roman" w:hAnsi="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cs="Times New Roman" w:ascii="Times New Roman" w:hAnsi="Times New Roman"/>
          <w:sz w:val="28"/>
          <w:szCs w:val="28"/>
        </w:rPr>
        <w:t>;</w:t>
      </w:r>
    </w:p>
    <w:p>
      <w:pPr>
        <w:pStyle w:val="12"/>
        <w:spacing w:lineRule="auto" w:line="240"/>
        <w:ind w:firstLine="708"/>
        <w:jc w:val="both"/>
        <w:rPr>
          <w:rFonts w:ascii="Times New Roman" w:hAnsi="Times New Roman" w:cs="Times New Roman"/>
          <w:b w:val="false"/>
          <w:bCs/>
          <w:spacing w:val="7"/>
          <w:sz w:val="28"/>
          <w:szCs w:val="28"/>
          <w:lang w:val="ru-RU"/>
        </w:rPr>
      </w:pPr>
      <w:r>
        <w:rPr>
          <w:rFonts w:cs="Times New Roman" w:ascii="Times New Roman" w:hAnsi="Times New Roman"/>
          <w:b w:val="false"/>
          <w:bCs/>
          <w:sz w:val="28"/>
          <w:szCs w:val="28"/>
          <w:lang w:val="ru-RU"/>
        </w:rPr>
        <w:t xml:space="preserve">- утверждение </w:t>
      </w:r>
      <w:r>
        <w:rPr>
          <w:rFonts w:cs="Times New Roman" w:ascii="Times New Roman" w:hAnsi="Times New Roman"/>
          <w:b w:val="false"/>
          <w:bCs/>
          <w:sz w:val="28"/>
          <w:szCs w:val="28"/>
        </w:rPr>
        <w:t>о рабочей группе по обеспечению избирательных прав граждан Российской Федерации, являющихся инвалидами,</w:t>
      </w:r>
      <w:r>
        <w:rPr>
          <w:rFonts w:cs="Times New Roman" w:ascii="Times New Roman" w:hAnsi="Times New Roman"/>
          <w:b w:val="false"/>
          <w:bCs/>
          <w:sz w:val="28"/>
          <w:szCs w:val="28"/>
          <w:lang w:val="ru-RU"/>
        </w:rPr>
        <w:t xml:space="preserve"> </w:t>
      </w:r>
      <w:r>
        <w:rPr>
          <w:rFonts w:cs="Times New Roman" w:ascii="Times New Roman" w:hAnsi="Times New Roman"/>
          <w:b w:val="false"/>
          <w:bCs/>
          <w:spacing w:val="7"/>
          <w:sz w:val="28"/>
          <w:szCs w:val="28"/>
        </w:rPr>
        <w:t xml:space="preserve">при проведении выборов </w:t>
      </w:r>
      <w:r>
        <w:rPr>
          <w:rFonts w:cs="Times New Roman" w:ascii="Times New Roman" w:hAnsi="Times New Roman"/>
          <w:b w:val="false"/>
          <w:bCs/>
          <w:spacing w:val="7"/>
          <w:sz w:val="28"/>
          <w:szCs w:val="28"/>
          <w:lang w:val="ru-RU"/>
        </w:rPr>
        <w:t>и референдумов;</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ab/>
        <w:t>- иные вопросы, предусмотренные федеральными законами и законами субъекта Российской Федерации.</w:t>
      </w:r>
    </w:p>
    <w:p>
      <w:pPr>
        <w:pStyle w:val="ConsNormal"/>
        <w:widowControl/>
        <w:spacing w:lineRule="auto" w:line="276"/>
        <w:ind w:left="0" w:hanging="0"/>
        <w:jc w:val="both"/>
        <w:rPr>
          <w:rFonts w:ascii="Times New Roman" w:hAnsi="Times New Roman" w:cs="Times New Roman"/>
          <w:b/>
          <w:sz w:val="28"/>
          <w:szCs w:val="28"/>
          <w:lang w:val="ru-RU"/>
        </w:rPr>
      </w:pPr>
      <w:r>
        <w:rPr>
          <w:rFonts w:cs="Times New Roman" w:ascii="Times New Roman" w:hAnsi="Times New Roman"/>
          <w:b/>
          <w:sz w:val="28"/>
          <w:szCs w:val="28"/>
        </w:rPr>
        <w:t>Статья 2</w:t>
      </w:r>
      <w:r>
        <w:rPr>
          <w:rFonts w:cs="Times New Roman" w:ascii="Times New Roman" w:hAnsi="Times New Roman"/>
          <w:b/>
          <w:sz w:val="28"/>
          <w:szCs w:val="28"/>
          <w:lang w:val="ru-RU"/>
        </w:rPr>
        <w:t>6</w:t>
      </w:r>
    </w:p>
    <w:p>
      <w:pPr>
        <w:pStyle w:val="ConsNormal"/>
        <w:widowControl/>
        <w:spacing w:lineRule="auto" w:line="276"/>
        <w:ind w:firstLine="567"/>
        <w:jc w:val="both"/>
        <w:rPr>
          <w:rFonts w:ascii="Times New Roman" w:hAnsi="Times New Roman" w:cs="Times New Roman"/>
          <w:sz w:val="28"/>
          <w:szCs w:val="28"/>
        </w:rPr>
      </w:pPr>
      <w:r>
        <w:rPr>
          <w:rFonts w:cs="Times New Roman" w:ascii="Times New Roman" w:hAnsi="Times New Roman"/>
          <w:sz w:val="28"/>
          <w:szCs w:val="28"/>
        </w:rPr>
        <w:t xml:space="preserve">Заседания Комиссии проводятся открыто и гласно. </w:t>
      </w:r>
    </w:p>
    <w:p>
      <w:pPr>
        <w:pStyle w:val="ConsNormal"/>
        <w:widowControl/>
        <w:spacing w:lineRule="auto" w:line="276"/>
        <w:ind w:firstLine="567"/>
        <w:jc w:val="both"/>
        <w:rPr>
          <w:rFonts w:ascii="Times New Roman" w:hAnsi="Times New Roman" w:cs="Times New Roman"/>
          <w:sz w:val="28"/>
          <w:szCs w:val="28"/>
        </w:rPr>
      </w:pPr>
      <w:r>
        <w:rPr>
          <w:rFonts w:cs="Times New Roman" w:ascii="Times New Roman" w:hAnsi="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pPr>
        <w:pStyle w:val="ConsNormal"/>
        <w:widowControl/>
        <w:spacing w:lineRule="auto" w:line="276"/>
        <w:ind w:firstLine="567"/>
        <w:jc w:val="both"/>
        <w:rPr>
          <w:rFonts w:ascii="Times New Roman" w:hAnsi="Times New Roman" w:cs="Times New Roman"/>
          <w:sz w:val="28"/>
          <w:szCs w:val="28"/>
        </w:rPr>
      </w:pPr>
      <w:r>
        <w:rPr>
          <w:rFonts w:cs="Times New Roman" w:ascii="Times New Roman" w:hAnsi="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pPr>
        <w:pStyle w:val="ConsNormal"/>
        <w:widowControl/>
        <w:spacing w:lineRule="auto" w:line="276"/>
        <w:ind w:firstLine="567"/>
        <w:jc w:val="both"/>
        <w:rPr>
          <w:rFonts w:ascii="Times New Roman" w:hAnsi="Times New Roman" w:cs="Times New Roman"/>
          <w:sz w:val="28"/>
          <w:szCs w:val="28"/>
        </w:rPr>
      </w:pPr>
      <w:r>
        <w:rPr>
          <w:rFonts w:cs="Times New Roman" w:ascii="Times New Roman" w:hAnsi="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pPr>
        <w:pStyle w:val="Normal"/>
        <w:tabs>
          <w:tab w:val="clear" w:pos="708"/>
          <w:tab w:val="left" w:pos="0" w:leader="none"/>
        </w:tabs>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 </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 xml:space="preserve">Статья </w:t>
      </w:r>
      <w:r>
        <w:rPr>
          <w:rFonts w:cs="Times New Roman" w:ascii="Times New Roman" w:hAnsi="Times New Roman"/>
          <w:b/>
          <w:bCs/>
          <w:color w:val="000000"/>
          <w:sz w:val="28"/>
          <w:szCs w:val="28"/>
          <w:lang w:val="ru-RU"/>
        </w:rPr>
        <w:t>27</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 xml:space="preserve">Статья </w:t>
      </w:r>
      <w:r>
        <w:rPr>
          <w:rFonts w:cs="Times New Roman" w:ascii="Times New Roman" w:hAnsi="Times New Roman"/>
          <w:b/>
          <w:bCs/>
          <w:color w:val="000000"/>
          <w:sz w:val="28"/>
          <w:szCs w:val="28"/>
          <w:lang w:val="ru-RU"/>
        </w:rPr>
        <w:t>28</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 xml:space="preserve">Статья </w:t>
      </w:r>
      <w:r>
        <w:rPr>
          <w:rFonts w:cs="Times New Roman" w:ascii="Times New Roman" w:hAnsi="Times New Roman"/>
          <w:b/>
          <w:bCs/>
          <w:color w:val="000000"/>
          <w:sz w:val="28"/>
          <w:szCs w:val="28"/>
          <w:lang w:val="ru-RU"/>
        </w:rPr>
        <w:t>29</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3</w:t>
      </w:r>
      <w:r>
        <w:rPr>
          <w:rFonts w:cs="Times New Roman" w:ascii="Times New Roman" w:hAnsi="Times New Roman"/>
          <w:b/>
          <w:bCs/>
          <w:color w:val="000000"/>
          <w:sz w:val="28"/>
          <w:szCs w:val="28"/>
          <w:lang w:val="ru-RU"/>
        </w:rPr>
        <w:t>0</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Председательствующий на заседании Комиссии (председатель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ведет заседание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организует обсуждение повестки дня заседания Комиссии, ставит ее на голосование;</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w:t>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лицам;</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организует голосование и подсчет голосов, оглашает результаты голосования;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обеспечивает соблюдение положений настоящего Регламента членами Комиссии и приглашенными лицами;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Участвуя в открытом голосовании, председательствующий голосует последним.</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3</w:t>
      </w:r>
      <w:r>
        <w:rPr>
          <w:rFonts w:cs="Times New Roman" w:ascii="Times New Roman" w:hAnsi="Times New Roman"/>
          <w:b/>
          <w:bCs/>
          <w:color w:val="000000"/>
          <w:sz w:val="28"/>
          <w:szCs w:val="28"/>
          <w:lang w:val="ru-RU"/>
        </w:rPr>
        <w:t>1</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Протоколам Комиссии присваиваются порядковые номера в пределах срока полномочий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5. Порядок голосования и принятия решений на заседаниях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3</w:t>
      </w:r>
      <w:r>
        <w:rPr>
          <w:rFonts w:cs="Times New Roman" w:ascii="Times New Roman" w:hAnsi="Times New Roman"/>
          <w:b/>
          <w:bCs/>
          <w:color w:val="000000"/>
          <w:sz w:val="28"/>
          <w:szCs w:val="28"/>
          <w:lang w:val="ru-RU"/>
        </w:rPr>
        <w:t>2</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Все решения Комиссии принимаются открытым или тайным голосованием.</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3</w:t>
      </w:r>
      <w:r>
        <w:rPr>
          <w:rFonts w:cs="Times New Roman" w:ascii="Times New Roman" w:hAnsi="Times New Roman"/>
          <w:b/>
          <w:bCs/>
          <w:color w:val="000000"/>
          <w:sz w:val="28"/>
          <w:szCs w:val="28"/>
          <w:lang w:val="ru-RU"/>
        </w:rPr>
        <w:t>3</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При голосовании член Комиссии с правом решающего голоса имеет один 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pPr>
        <w:pStyle w:val="Normal"/>
        <w:widowControl w:val="false"/>
        <w:numPr>
          <w:ilvl w:val="0"/>
          <w:numId w:val="0"/>
        </w:numPr>
        <w:ind w:left="0" w:hanging="0"/>
        <w:outlineLvl w:val="2"/>
        <w:rPr>
          <w:rFonts w:ascii="Times New Roman" w:hAnsi="Times New Roman" w:cs="Times New Roman"/>
          <w:b/>
          <w:sz w:val="28"/>
          <w:szCs w:val="28"/>
          <w:lang w:val="ru-RU"/>
        </w:rPr>
      </w:pPr>
      <w:r>
        <w:rPr>
          <w:rFonts w:cs="Times New Roman" w:ascii="Times New Roman" w:hAnsi="Times New Roman"/>
          <w:b/>
          <w:sz w:val="28"/>
          <w:szCs w:val="28"/>
        </w:rPr>
        <w:t>Статья 3</w:t>
      </w:r>
      <w:r>
        <w:rPr>
          <w:rFonts w:cs="Times New Roman" w:ascii="Times New Roman" w:hAnsi="Times New Roman"/>
          <w:b/>
          <w:sz w:val="28"/>
          <w:szCs w:val="28"/>
          <w:lang w:val="ru-RU"/>
        </w:rPr>
        <w:t>4</w:t>
      </w:r>
    </w:p>
    <w:p>
      <w:pPr>
        <w:pStyle w:val="Normal"/>
        <w:widowControl w:val="false"/>
        <w:numPr>
          <w:ilvl w:val="0"/>
          <w:numId w:val="0"/>
        </w:numPr>
        <w:spacing w:before="0" w:after="0"/>
        <w:ind w:left="0" w:firstLine="540"/>
        <w:jc w:val="both"/>
        <w:outlineLvl w:val="2"/>
        <w:rPr>
          <w:rFonts w:ascii="Times New Roman" w:hAnsi="Times New Roman" w:cs="Times New Roman"/>
          <w:sz w:val="28"/>
          <w:szCs w:val="28"/>
        </w:rPr>
      </w:pPr>
      <w:r>
        <w:rPr>
          <w:rFonts w:cs="Times New Roman" w:ascii="Times New Roman" w:hAnsi="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области, либо по решению Комиссии, принимаемому большинством голосов от числа присутствующих членов Комиссии.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Каждому члену Комиссии с правом решающего голоса выдается один бюллетень для тайного голосования.</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pPr>
        <w:pStyle w:val="Normal"/>
        <w:widowControl w:val="false"/>
        <w:spacing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3</w:t>
      </w:r>
      <w:r>
        <w:rPr>
          <w:rFonts w:cs="Times New Roman" w:ascii="Times New Roman" w:hAnsi="Times New Roman"/>
          <w:b/>
          <w:bCs/>
          <w:color w:val="000000"/>
          <w:sz w:val="28"/>
          <w:szCs w:val="28"/>
          <w:lang w:val="ru-RU"/>
        </w:rPr>
        <w:t>5</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Решения Комиссии принимаются членами Комиссии с правом решающего голоса только на заседании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pPr>
        <w:pStyle w:val="Normal"/>
        <w:spacing w:before="0" w:after="0"/>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pPr>
        <w:pStyle w:val="Normal"/>
        <w:widowControl w:val="false"/>
        <w:ind w:firstLine="709"/>
        <w:rPr>
          <w:rFonts w:ascii="Times New Roman" w:hAnsi="Times New Roman" w:cs="Times New Roman"/>
          <w:sz w:val="28"/>
          <w:szCs w:val="28"/>
        </w:rPr>
      </w:pPr>
      <w:r>
        <w:rPr>
          <w:rFonts w:cs="Times New Roman" w:ascii="Times New Roman" w:hAnsi="Times New Roman"/>
          <w:sz w:val="28"/>
          <w:szCs w:val="28"/>
        </w:rPr>
        <w:t>Принимаемые решения оформляются постановлениями Комиссии.</w:t>
      </w:r>
    </w:p>
    <w:p>
      <w:pPr>
        <w:pStyle w:val="Normal"/>
        <w:tabs>
          <w:tab w:val="clear" w:pos="708"/>
          <w:tab w:val="left" w:pos="709" w:leader="none"/>
        </w:tabs>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ab/>
        <w:t xml:space="preserve">Постановления Комиссии подписываются председателем и секретарем Комиссии. </w:t>
      </w:r>
    </w:p>
    <w:p>
      <w:pPr>
        <w:pStyle w:val="Normal"/>
        <w:tabs>
          <w:tab w:val="clear" w:pos="708"/>
          <w:tab w:val="left" w:pos="1680" w:leader="none"/>
        </w:tabs>
        <w:spacing w:before="0" w:after="0"/>
        <w:ind w:firstLine="709"/>
        <w:jc w:val="both"/>
        <w:rPr>
          <w:rFonts w:ascii="Times New Roman" w:hAnsi="Times New Roman" w:cs="Times New Roman"/>
          <w:b/>
          <w:color w:val="000000"/>
          <w:sz w:val="28"/>
          <w:szCs w:val="28"/>
        </w:rPr>
      </w:pPr>
      <w:r>
        <w:rPr>
          <w:rFonts w:cs="Times New Roman" w:ascii="Times New Roman" w:hAnsi="Times New Roman"/>
          <w:color w:val="000000"/>
          <w:sz w:val="28"/>
          <w:szCs w:val="28"/>
        </w:rPr>
        <w:t>Номер  постановления  территориальной  комиссии  состоит из номера протокола заседания и порядкового номера постановления, разделенных косой чертой</w:t>
      </w:r>
      <w:r>
        <w:rPr>
          <w:rFonts w:cs="Times New Roman" w:ascii="Times New Roman" w:hAnsi="Times New Roman"/>
          <w:b/>
          <w:color w:val="000000"/>
          <w:sz w:val="28"/>
          <w:szCs w:val="28"/>
        </w:rPr>
        <w:t>.</w:t>
      </w:r>
    </w:p>
    <w:p>
      <w:pPr>
        <w:pStyle w:val="Normal"/>
        <w:widowControl w:val="false"/>
        <w:numPr>
          <w:ilvl w:val="0"/>
          <w:numId w:val="0"/>
        </w:numPr>
        <w:ind w:left="0" w:hanging="0"/>
        <w:outlineLvl w:val="2"/>
        <w:rPr>
          <w:rFonts w:ascii="Times New Roman" w:hAnsi="Times New Roman" w:cs="Times New Roman"/>
          <w:b/>
          <w:sz w:val="28"/>
          <w:szCs w:val="28"/>
          <w:lang w:val="ru-RU"/>
        </w:rPr>
      </w:pPr>
      <w:r>
        <w:rPr>
          <w:rFonts w:cs="Times New Roman" w:ascii="Times New Roman" w:hAnsi="Times New Roman"/>
          <w:b/>
          <w:sz w:val="28"/>
          <w:szCs w:val="28"/>
        </w:rPr>
        <w:t>Статья 3</w:t>
      </w:r>
      <w:r>
        <w:rPr>
          <w:rFonts w:cs="Times New Roman" w:ascii="Times New Roman" w:hAnsi="Times New Roman"/>
          <w:b/>
          <w:sz w:val="28"/>
          <w:szCs w:val="28"/>
          <w:lang w:val="ru-RU"/>
        </w:rPr>
        <w:t>6</w:t>
      </w:r>
    </w:p>
    <w:p>
      <w:pPr>
        <w:pStyle w:val="Normal"/>
        <w:keepNext w:val="false"/>
        <w:keepLines w:val="false"/>
        <w:pageBreakBefore w:val="false"/>
        <w:widowControl w:val="false"/>
        <w:numPr>
          <w:ilvl w:val="0"/>
          <w:numId w:val="0"/>
        </w:numPr>
        <w:overflowPunct w:val="false"/>
        <w:bidi w:val="0"/>
        <w:snapToGrid w:val="true"/>
        <w:spacing w:lineRule="auto" w:line="276" w:before="0" w:after="0"/>
        <w:ind w:left="0" w:firstLine="539"/>
        <w:jc w:val="both"/>
        <w:textAlignment w:val="auto"/>
        <w:outlineLvl w:val="2"/>
        <w:rPr>
          <w:rFonts w:ascii="Times New Roman" w:hAnsi="Times New Roman" w:cs="Times New Roman"/>
          <w:sz w:val="28"/>
          <w:szCs w:val="28"/>
        </w:rPr>
      </w:pPr>
      <w:r>
        <w:rPr>
          <w:rFonts w:cs="Times New Roman" w:ascii="Times New Roman" w:hAnsi="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pPr>
        <w:pStyle w:val="Normal"/>
        <w:keepNext w:val="false"/>
        <w:keepLines w:val="false"/>
        <w:pageBreakBefore w:val="false"/>
        <w:widowControl w:val="false"/>
        <w:overflowPunct w:val="false"/>
        <w:bidi w:val="0"/>
        <w:snapToGrid w:val="true"/>
        <w:spacing w:lineRule="auto" w:line="276" w:before="0" w:after="0"/>
        <w:ind w:firstLine="539"/>
        <w:jc w:val="both"/>
        <w:textAlignment w:val="auto"/>
        <w:rPr>
          <w:rFonts w:ascii="Times New Roman" w:hAnsi="Times New Roman" w:cs="Times New Roman"/>
          <w:sz w:val="28"/>
          <w:szCs w:val="28"/>
        </w:rPr>
      </w:pPr>
      <w:r>
        <w:rPr>
          <w:rFonts w:cs="Times New Roman" w:ascii="Times New Roman" w:hAnsi="Times New Roman"/>
          <w:sz w:val="28"/>
          <w:szCs w:val="28"/>
        </w:rPr>
        <w:t>на выборах Президента Российской Федерации;</w:t>
      </w:r>
    </w:p>
    <w:p>
      <w:pPr>
        <w:pStyle w:val="Normal"/>
        <w:keepNext w:val="false"/>
        <w:keepLines w:val="false"/>
        <w:pageBreakBefore w:val="false"/>
        <w:widowControl w:val="false"/>
        <w:numPr>
          <w:ilvl w:val="0"/>
          <w:numId w:val="0"/>
        </w:numPr>
        <w:overflowPunct w:val="false"/>
        <w:bidi w:val="0"/>
        <w:snapToGrid w:val="true"/>
        <w:spacing w:lineRule="auto" w:line="276" w:before="0" w:after="0"/>
        <w:ind w:left="0" w:firstLine="539"/>
        <w:jc w:val="both"/>
        <w:textAlignment w:val="auto"/>
        <w:outlineLvl w:val="2"/>
        <w:rPr>
          <w:rFonts w:ascii="Times New Roman" w:hAnsi="Times New Roman" w:cs="Times New Roman"/>
          <w:sz w:val="28"/>
          <w:szCs w:val="28"/>
        </w:rPr>
      </w:pPr>
      <w:r>
        <w:rPr>
          <w:rFonts w:cs="Times New Roman" w:ascii="Times New Roman" w:hAnsi="Times New Roman"/>
          <w:sz w:val="28"/>
          <w:szCs w:val="28"/>
        </w:rPr>
        <w:t>на выборах депутатов Государственной Думы Федерального Собрания Российской Федерации;</w:t>
      </w:r>
    </w:p>
    <w:p>
      <w:pPr>
        <w:pStyle w:val="Normal"/>
        <w:keepNext w:val="false"/>
        <w:keepLines w:val="false"/>
        <w:pageBreakBefore w:val="false"/>
        <w:widowControl w:val="false"/>
        <w:overflowPunct w:val="false"/>
        <w:bidi w:val="0"/>
        <w:snapToGrid w:val="true"/>
        <w:spacing w:lineRule="auto" w:line="276" w:before="0" w:after="0"/>
        <w:ind w:firstLine="539"/>
        <w:jc w:val="both"/>
        <w:textAlignment w:val="auto"/>
        <w:rPr>
          <w:rFonts w:ascii="Times New Roman" w:hAnsi="Times New Roman" w:cs="Times New Roman"/>
          <w:sz w:val="28"/>
          <w:szCs w:val="28"/>
        </w:rPr>
      </w:pPr>
      <w:r>
        <w:rPr>
          <w:rFonts w:cs="Times New Roman" w:ascii="Times New Roman" w:hAnsi="Times New Roman"/>
          <w:sz w:val="28"/>
          <w:szCs w:val="28"/>
        </w:rPr>
        <w:t>на референдуме Российской Федерации;</w:t>
      </w:r>
    </w:p>
    <w:p>
      <w:pPr>
        <w:pStyle w:val="Normal"/>
        <w:keepNext w:val="false"/>
        <w:keepLines w:val="false"/>
        <w:pageBreakBefore w:val="false"/>
        <w:overflowPunct w:val="false"/>
        <w:bidi w:val="0"/>
        <w:snapToGrid w:val="true"/>
        <w:spacing w:lineRule="auto" w:line="276"/>
        <w:ind w:firstLine="560"/>
        <w:textAlignment w:val="auto"/>
        <w:rPr>
          <w:rFonts w:ascii="Times New Roman" w:hAnsi="Times New Roman" w:cs="Times New Roman"/>
          <w:sz w:val="28"/>
          <w:szCs w:val="28"/>
        </w:rPr>
      </w:pPr>
      <w:r>
        <w:rPr>
          <w:rFonts w:cs="Times New Roman" w:ascii="Times New Roman" w:hAnsi="Times New Roman"/>
          <w:sz w:val="28"/>
          <w:szCs w:val="28"/>
        </w:rPr>
        <w:t>на выборах Губернатора Липецкой области;</w:t>
      </w:r>
    </w:p>
    <w:p>
      <w:pPr>
        <w:pStyle w:val="Normal"/>
        <w:keepNext w:val="false"/>
        <w:keepLines w:val="false"/>
        <w:pageBreakBefore w:val="false"/>
        <w:overflowPunct w:val="false"/>
        <w:bidi w:val="0"/>
        <w:snapToGrid w:val="true"/>
        <w:spacing w:lineRule="auto" w:line="276"/>
        <w:ind w:firstLine="560"/>
        <w:textAlignment w:val="auto"/>
        <w:rPr>
          <w:rFonts w:ascii="Times New Roman" w:hAnsi="Times New Roman" w:cs="Times New Roman"/>
          <w:sz w:val="28"/>
          <w:szCs w:val="28"/>
        </w:rPr>
      </w:pPr>
      <w:r>
        <w:rPr>
          <w:rFonts w:cs="Times New Roman" w:ascii="Times New Roman" w:hAnsi="Times New Roman"/>
          <w:sz w:val="28"/>
          <w:szCs w:val="28"/>
        </w:rPr>
        <w:t xml:space="preserve">на выборах депутатов </w:t>
      </w:r>
      <w:r>
        <w:rPr>
          <w:rFonts w:cs="Times New Roman" w:ascii="Times New Roman" w:hAnsi="Times New Roman"/>
          <w:sz w:val="28"/>
          <w:szCs w:val="28"/>
          <w:lang w:val="ru-RU"/>
        </w:rPr>
        <w:t xml:space="preserve">Липецкого </w:t>
      </w:r>
      <w:r>
        <w:rPr>
          <w:rFonts w:cs="Times New Roman" w:ascii="Times New Roman" w:hAnsi="Times New Roman"/>
          <w:sz w:val="28"/>
          <w:szCs w:val="28"/>
        </w:rPr>
        <w:t>областного Совета депутатов;</w:t>
      </w:r>
    </w:p>
    <w:p>
      <w:pPr>
        <w:pStyle w:val="Normal"/>
        <w:keepNext w:val="false"/>
        <w:keepLines w:val="false"/>
        <w:pageBreakBefore w:val="false"/>
        <w:overflowPunct w:val="false"/>
        <w:bidi w:val="0"/>
        <w:snapToGrid w:val="true"/>
        <w:spacing w:lineRule="auto" w:line="276"/>
        <w:ind w:firstLine="560"/>
        <w:textAlignment w:val="auto"/>
        <w:rPr>
          <w:rFonts w:ascii="Times New Roman" w:hAnsi="Times New Roman" w:cs="Times New Roman"/>
          <w:sz w:val="28"/>
          <w:szCs w:val="28"/>
        </w:rPr>
      </w:pPr>
      <w:r>
        <w:rPr>
          <w:rFonts w:cs="Times New Roman" w:ascii="Times New Roman" w:hAnsi="Times New Roman"/>
          <w:sz w:val="28"/>
          <w:szCs w:val="28"/>
        </w:rPr>
        <w:t xml:space="preserve">на выборах депутатов </w:t>
      </w:r>
      <w:r>
        <w:rPr>
          <w:rFonts w:cs="Times New Roman" w:ascii="Times New Roman" w:hAnsi="Times New Roman"/>
          <w:sz w:val="28"/>
          <w:szCs w:val="28"/>
          <w:lang w:val="ru-RU"/>
        </w:rPr>
        <w:t>Липецкого городского Совета депутатов</w:t>
      </w:r>
      <w:r>
        <w:rPr>
          <w:rFonts w:cs="Times New Roman" w:ascii="Times New Roman" w:hAnsi="Times New Roman"/>
          <w:sz w:val="28"/>
          <w:szCs w:val="28"/>
        </w:rPr>
        <w:t>.</w:t>
      </w:r>
    </w:p>
    <w:p>
      <w:pPr>
        <w:pStyle w:val="Normal"/>
        <w:widowControl w:val="false"/>
        <w:numPr>
          <w:ilvl w:val="0"/>
          <w:numId w:val="0"/>
        </w:numPr>
        <w:ind w:left="0" w:hanging="0"/>
        <w:outlineLvl w:val="2"/>
        <w:rPr>
          <w:rFonts w:ascii="Times New Roman" w:hAnsi="Times New Roman" w:cs="Times New Roman"/>
          <w:b/>
          <w:sz w:val="28"/>
          <w:szCs w:val="28"/>
        </w:rPr>
      </w:pPr>
      <w:r>
        <w:rPr>
          <w:rFonts w:cs="Times New Roman" w:ascii="Times New Roman" w:hAnsi="Times New Roman"/>
          <w:b/>
          <w:sz w:val="28"/>
          <w:szCs w:val="28"/>
        </w:rPr>
        <w:t xml:space="preserve">Статья </w:t>
      </w:r>
      <w:r>
        <w:rPr>
          <w:rFonts w:cs="Times New Roman" w:ascii="Times New Roman" w:hAnsi="Times New Roman"/>
          <w:b/>
          <w:sz w:val="28"/>
          <w:szCs w:val="28"/>
          <w:lang w:val="ru-RU"/>
        </w:rPr>
        <w:t>37</w:t>
      </w:r>
      <w:r>
        <w:rPr>
          <w:rFonts w:cs="Times New Roman" w:ascii="Times New Roman" w:hAnsi="Times New Roman"/>
          <w:b/>
          <w:sz w:val="28"/>
          <w:szCs w:val="28"/>
        </w:rPr>
        <w:t xml:space="preserve"> </w:t>
      </w:r>
    </w:p>
    <w:p>
      <w:pPr>
        <w:pStyle w:val="Normal"/>
        <w:widowControl w:val="false"/>
        <w:numPr>
          <w:ilvl w:val="0"/>
          <w:numId w:val="0"/>
        </w:numPr>
        <w:spacing w:before="0" w:after="0"/>
        <w:ind w:left="0" w:firstLine="539"/>
        <w:jc w:val="both"/>
        <w:outlineLvl w:val="2"/>
        <w:rPr>
          <w:rFonts w:ascii="Times New Roman" w:hAnsi="Times New Roman" w:cs="Times New Roman"/>
          <w:sz w:val="28"/>
          <w:szCs w:val="28"/>
        </w:rPr>
      </w:pPr>
      <w:r>
        <w:rPr>
          <w:rFonts w:cs="Times New Roman" w:ascii="Times New Roman" w:hAnsi="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pPr>
        <w:pStyle w:val="Normal"/>
        <w:widowControl w:val="false"/>
        <w:spacing w:before="0" w:after="0"/>
        <w:ind w:firstLine="539"/>
        <w:jc w:val="both"/>
        <w:rPr>
          <w:rFonts w:ascii="Times New Roman" w:hAnsi="Times New Roman" w:cs="Times New Roman"/>
          <w:sz w:val="28"/>
          <w:szCs w:val="28"/>
        </w:rPr>
      </w:pPr>
      <w:r>
        <w:rPr>
          <w:rFonts w:cs="Times New Roman" w:ascii="Times New Roman" w:hAnsi="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pPr>
        <w:pStyle w:val="Normal"/>
        <w:widowControl w:val="false"/>
        <w:spacing w:before="0" w:after="0"/>
        <w:ind w:firstLine="539"/>
        <w:jc w:val="both"/>
        <w:rPr>
          <w:rFonts w:ascii="Times New Roman" w:hAnsi="Times New Roman" w:cs="Times New Roman"/>
          <w:sz w:val="28"/>
          <w:szCs w:val="28"/>
        </w:rPr>
      </w:pPr>
      <w:r>
        <w:rPr>
          <w:rFonts w:cs="Times New Roman" w:ascii="Times New Roman" w:hAnsi="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pPr>
        <w:pStyle w:val="Normal"/>
        <w:widowControl w:val="false"/>
        <w:numPr>
          <w:ilvl w:val="0"/>
          <w:numId w:val="0"/>
        </w:numPr>
        <w:ind w:left="0" w:hanging="0"/>
        <w:outlineLvl w:val="2"/>
        <w:rPr>
          <w:rFonts w:ascii="Times New Roman" w:hAnsi="Times New Roman" w:cs="Times New Roman"/>
          <w:b/>
          <w:sz w:val="28"/>
          <w:szCs w:val="28"/>
          <w:lang w:val="ru-RU"/>
        </w:rPr>
      </w:pPr>
      <w:r>
        <w:rPr>
          <w:rFonts w:cs="Times New Roman" w:ascii="Times New Roman" w:hAnsi="Times New Roman"/>
          <w:b/>
          <w:sz w:val="28"/>
          <w:szCs w:val="28"/>
        </w:rPr>
        <w:t xml:space="preserve">Статья </w:t>
      </w:r>
      <w:r>
        <w:rPr>
          <w:rFonts w:cs="Times New Roman" w:ascii="Times New Roman" w:hAnsi="Times New Roman"/>
          <w:b/>
          <w:sz w:val="28"/>
          <w:szCs w:val="28"/>
          <w:lang w:val="ru-RU"/>
        </w:rPr>
        <w:t>38</w:t>
      </w:r>
    </w:p>
    <w:p>
      <w:pPr>
        <w:pStyle w:val="Normal"/>
        <w:widowControl w:val="false"/>
        <w:numPr>
          <w:ilvl w:val="0"/>
          <w:numId w:val="0"/>
        </w:numPr>
        <w:ind w:left="0" w:firstLine="540"/>
        <w:outlineLvl w:val="2"/>
        <w:rPr>
          <w:rFonts w:ascii="Times New Roman" w:hAnsi="Times New Roman" w:cs="Times New Roman"/>
          <w:sz w:val="28"/>
          <w:szCs w:val="28"/>
        </w:rPr>
      </w:pPr>
      <w:r>
        <w:rPr>
          <w:rFonts w:cs="Times New Roman" w:ascii="Times New Roman" w:hAnsi="Times New Roman"/>
          <w:sz w:val="28"/>
          <w:szCs w:val="28"/>
        </w:rPr>
        <w:t>При рассмотрении проекта постановления Комиссия вправе:</w:t>
      </w:r>
    </w:p>
    <w:p>
      <w:pPr>
        <w:pStyle w:val="Normal"/>
        <w:widowControl w:val="false"/>
        <w:spacing w:before="0" w:after="0"/>
        <w:ind w:firstLine="539"/>
        <w:jc w:val="both"/>
        <w:rPr>
          <w:rFonts w:ascii="Times New Roman" w:hAnsi="Times New Roman" w:cs="Times New Roman"/>
          <w:sz w:val="28"/>
          <w:szCs w:val="28"/>
        </w:rPr>
      </w:pPr>
      <w:r>
        <w:rPr>
          <w:rFonts w:cs="Times New Roman" w:ascii="Times New Roman" w:hAnsi="Times New Roman"/>
          <w:sz w:val="28"/>
          <w:szCs w:val="28"/>
        </w:rPr>
        <w:t>принять постановление, в том числе с поправками, внесенными в ходе его обсуждения;</w:t>
      </w:r>
    </w:p>
    <w:p>
      <w:pPr>
        <w:pStyle w:val="Normal"/>
        <w:widowControl w:val="false"/>
        <w:spacing w:before="0" w:after="0"/>
        <w:ind w:firstLine="539"/>
        <w:jc w:val="both"/>
        <w:rPr>
          <w:rFonts w:ascii="Times New Roman" w:hAnsi="Times New Roman" w:cs="Times New Roman"/>
          <w:sz w:val="28"/>
          <w:szCs w:val="28"/>
        </w:rPr>
      </w:pPr>
      <w:r>
        <w:rPr>
          <w:rFonts w:cs="Times New Roman" w:ascii="Times New Roman" w:hAnsi="Times New Roman"/>
          <w:sz w:val="28"/>
          <w:szCs w:val="28"/>
        </w:rPr>
        <w:t>принять постановление за основу с последующей его доработкой и повторным рассмотрением;</w:t>
      </w:r>
    </w:p>
    <w:p>
      <w:pPr>
        <w:pStyle w:val="Normal"/>
        <w:widowControl w:val="false"/>
        <w:spacing w:before="0" w:after="0"/>
        <w:ind w:firstLine="539"/>
        <w:jc w:val="both"/>
        <w:rPr>
          <w:rFonts w:ascii="Times New Roman" w:hAnsi="Times New Roman" w:cs="Times New Roman"/>
          <w:sz w:val="28"/>
          <w:szCs w:val="28"/>
        </w:rPr>
      </w:pPr>
      <w:r>
        <w:rPr>
          <w:rFonts w:cs="Times New Roman" w:ascii="Times New Roman" w:hAnsi="Times New Roman"/>
          <w:sz w:val="28"/>
          <w:szCs w:val="28"/>
        </w:rPr>
        <w:t>отложить обсуждение проекта постановления;</w:t>
      </w:r>
    </w:p>
    <w:p>
      <w:pPr>
        <w:pStyle w:val="Normal"/>
        <w:widowControl w:val="false"/>
        <w:spacing w:before="0" w:after="0"/>
        <w:ind w:firstLine="539"/>
        <w:jc w:val="both"/>
        <w:rPr>
          <w:rFonts w:ascii="Times New Roman" w:hAnsi="Times New Roman" w:cs="Times New Roman"/>
          <w:sz w:val="28"/>
          <w:szCs w:val="28"/>
        </w:rPr>
      </w:pPr>
      <w:r>
        <w:rPr>
          <w:rFonts w:cs="Times New Roman" w:ascii="Times New Roman" w:hAnsi="Times New Roman"/>
          <w:sz w:val="28"/>
          <w:szCs w:val="28"/>
        </w:rPr>
        <w:t>отклонить проект постановления.</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 xml:space="preserve">Статья </w:t>
      </w:r>
      <w:r>
        <w:rPr>
          <w:rFonts w:cs="Times New Roman" w:ascii="Times New Roman" w:hAnsi="Times New Roman"/>
          <w:b/>
          <w:bCs/>
          <w:color w:val="000000"/>
          <w:sz w:val="28"/>
          <w:szCs w:val="28"/>
          <w:lang w:val="ru-RU"/>
        </w:rPr>
        <w:t>39</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6. Осуществление Комиссией контроля соблюдения избирательных прав,</w:t>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права на участие в референдуме граждан Российской Федерации</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4</w:t>
      </w:r>
      <w:r>
        <w:rPr>
          <w:rFonts w:cs="Times New Roman" w:ascii="Times New Roman" w:hAnsi="Times New Roman"/>
          <w:b/>
          <w:bCs/>
          <w:color w:val="000000"/>
          <w:sz w:val="28"/>
          <w:szCs w:val="28"/>
          <w:lang w:val="ru-RU"/>
        </w:rPr>
        <w:t>0</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При этом Комиссия обязана, не направляя жалобу в участковую комиссию, 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оставить жалобу без удовлетворения;</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pPr>
        <w:pStyle w:val="Normal"/>
        <w:spacing w:before="0" w:after="0"/>
        <w:jc w:val="center"/>
        <w:rPr>
          <w:rFonts w:ascii="Times New Roman" w:hAnsi="Times New Roman" w:cs="Times New Roman"/>
          <w:b/>
          <w:bCs/>
          <w:color w:val="000000"/>
          <w:sz w:val="28"/>
          <w:szCs w:val="28"/>
        </w:rPr>
      </w:pPr>
      <w:r>
        <w:rPr>
          <w:rFonts w:cs="Times New Roman" w:ascii="Times New Roman" w:hAnsi="Times New Roman"/>
          <w:b/>
          <w:bCs/>
          <w:color w:val="000000"/>
          <w:sz w:val="28"/>
          <w:szCs w:val="28"/>
        </w:rPr>
        <w:t>7. Заключительные положения</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4</w:t>
      </w:r>
      <w:r>
        <w:rPr>
          <w:rFonts w:cs="Times New Roman" w:ascii="Times New Roman" w:hAnsi="Times New Roman"/>
          <w:b/>
          <w:bCs/>
          <w:color w:val="000000"/>
          <w:sz w:val="28"/>
          <w:szCs w:val="28"/>
          <w:lang w:val="ru-RU"/>
        </w:rPr>
        <w:t>1</w:t>
      </w:r>
    </w:p>
    <w:p>
      <w:pPr>
        <w:pStyle w:val="Normal"/>
        <w:spacing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pPr>
        <w:pStyle w:val="Normal"/>
        <w:spacing w:before="0" w:after="0"/>
        <w:jc w:val="both"/>
        <w:rPr>
          <w:rFonts w:ascii="Times New Roman" w:hAnsi="Times New Roman" w:cs="Times New Roman"/>
          <w:b/>
          <w:bCs/>
          <w:color w:val="000000"/>
          <w:sz w:val="28"/>
          <w:szCs w:val="28"/>
          <w:lang w:val="ru-RU"/>
        </w:rPr>
      </w:pPr>
      <w:r>
        <w:rPr>
          <w:rFonts w:cs="Times New Roman" w:ascii="Times New Roman" w:hAnsi="Times New Roman"/>
          <w:b/>
          <w:bCs/>
          <w:color w:val="000000"/>
          <w:sz w:val="28"/>
          <w:szCs w:val="28"/>
        </w:rPr>
        <w:t>Статья 4</w:t>
      </w:r>
      <w:r>
        <w:rPr>
          <w:rFonts w:cs="Times New Roman" w:ascii="Times New Roman" w:hAnsi="Times New Roman"/>
          <w:b/>
          <w:bCs/>
          <w:color w:val="000000"/>
          <w:sz w:val="28"/>
          <w:szCs w:val="28"/>
          <w:lang w:val="ru-RU"/>
        </w:rPr>
        <w:t>2</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color w:val="000000"/>
          <w:sz w:val="28"/>
          <w:szCs w:val="28"/>
        </w:rPr>
        <w:t>Регламент Комиссии, вносимые в него изменения и дополнения вступают в силу с момента их принятия.</w:t>
      </w:r>
    </w:p>
    <w:sectPr>
      <w:headerReference w:type="default" r:id="rId7"/>
      <w:type w:val="nextPage"/>
      <w:pgSz w:w="11906" w:h="16838"/>
      <w:pgMar w:left="1418" w:right="567" w:gutter="0" w:header="709"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w:charset w:val="cc"/>
    <w:family w:val="roman"/>
    <w:pitch w:val="variable"/>
  </w:font>
  <w:font w:name="Liberation Sans">
    <w:altName w:val="Arial"/>
    <w:charset w:val="cc"/>
    <w:family w:val="roman"/>
    <w:pitch w:val="variable"/>
  </w:font>
  <w:font w:name="Arial">
    <w:charset w:val="cc"/>
    <w:family w:val="roman"/>
    <w:pitch w:val="variable"/>
  </w:font>
  <w:font w:name="Times New Roman CYR">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980095796"/>
    </w:sdtPr>
    <w:sdtContent>
      <w:p>
        <w:pPr>
          <w:pStyle w:val="Style27"/>
          <w:rPr/>
        </w:pPr>
        <w:r>
          <w:rPr/>
          <w:fldChar w:fldCharType="begin"/>
        </w:r>
        <w:r>
          <w:rPr/>
          <w:instrText xml:space="preserve"> PAGE </w:instrText>
        </w:r>
        <w:r>
          <w:rPr/>
          <w:fldChar w:fldCharType="separate"/>
        </w:r>
        <w:r>
          <w:rPr/>
          <w:t>18</w:t>
        </w:r>
        <w:r>
          <w:rPr/>
          <w:fldChar w:fldCharType="end"/>
        </w:r>
      </w:p>
    </w:sdtContent>
  </w:sdt>
  <w:p>
    <w:pPr>
      <w:pStyle w:val="Style27"/>
      <w:rPr/>
    </w:pPr>
    <w:r>
      <w:rPr/>
    </w:r>
  </w:p>
</w:hdr>
</file>

<file path=word/settings.xml><?xml version="1.0" encoding="utf-8"?>
<w:settings xmlns:w="http://schemas.openxmlformats.org/wordprocessingml/2006/main">
  <w:zoom w:percent="140"/>
  <w:defaultTabStop w:val="708"/>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ru-RU"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0" w:unhideWhenUsed="0" w:qFormat="1"/>
    <w:lsdException w:name="annotation text" w:uiPriority="99"/>
    <w:lsdException w:name="header" w:uiPriority="99" w:semiHidden="0" w:unhideWhenUsed="0" w:qFormat="1"/>
    <w:lsdException w:name="footer" w:uiPriority="99"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0" w:unhideWhenUsed="0" w:qFormat="1"/>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0" w:unhideWhenUsed="0" w:qFormat="1"/>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0"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59"/>
    <w:lsdException w:name="Table Theme" w:uiPriority="99"/>
    <w:lsdException w:name="List Paragraph" w:uiPriority="34" w:semiHidden="0" w:unhideWhenUsed="0" w:qFormat="1"/>
  </w:latentStyles>
  <w:style w:type="paragraph" w:styleId="Normal" w:default="1">
    <w:name w:val="Normal"/>
    <w:uiPriority w:val="0"/>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uiPriority w:val="0"/>
    <w:qFormat/>
    <w:pPr>
      <w:keepNext w:val="true"/>
      <w:spacing w:lineRule="auto" w:line="240" w:before="240" w:after="240"/>
      <w:jc w:val="center"/>
      <w:outlineLvl w:val="0"/>
    </w:pPr>
    <w:rPr>
      <w:rFonts w:ascii="Times New Roman" w:hAnsi="Times New Roman" w:eastAsia="Times New Roman" w:cs="Arial"/>
      <w:b/>
      <w:bCs/>
      <w:kern w:val="2"/>
      <w:sz w:val="28"/>
      <w:szCs w:val="32"/>
      <w:lang w:eastAsia="ru-RU"/>
    </w:rPr>
  </w:style>
  <w:style w:type="character" w:styleId="DefaultParagraphFont" w:default="1">
    <w:name w:val="Default Paragraph Font"/>
    <w:uiPriority w:val="1"/>
    <w:semiHidden/>
    <w:unhideWhenUsed/>
    <w:qFormat/>
    <w:rPr/>
  </w:style>
  <w:style w:type="character" w:styleId="Style13">
    <w:name w:val="Символ сноски"/>
    <w:uiPriority w:val="0"/>
    <w:semiHidden/>
    <w:qFormat/>
    <w:rPr>
      <w:vertAlign w:val="superscript"/>
    </w:rPr>
  </w:style>
  <w:style w:type="character" w:styleId="Style14">
    <w:name w:val="Footnote Reference"/>
    <w:rPr>
      <w:vertAlign w:val="superscript"/>
    </w:rPr>
  </w:style>
  <w:style w:type="character" w:styleId="-">
    <w:name w:val="Hyperlink"/>
    <w:basedOn w:val="DefaultParagraphFont"/>
    <w:uiPriority w:val="99"/>
    <w:semiHidden/>
    <w:unhideWhenUsed/>
    <w:qFormat/>
    <w:rPr>
      <w:color w:val="0000FF"/>
      <w:u w:val="single"/>
    </w:rPr>
  </w:style>
  <w:style w:type="character" w:styleId="11" w:customStyle="1">
    <w:name w:val="Заголовок 1 Знак"/>
    <w:basedOn w:val="DefaultParagraphFont"/>
    <w:uiPriority w:val="0"/>
    <w:qFormat/>
    <w:rPr>
      <w:rFonts w:ascii="Times New Roman" w:hAnsi="Times New Roman" w:eastAsia="Times New Roman" w:cs="Arial"/>
      <w:b/>
      <w:bCs/>
      <w:kern w:val="2"/>
      <w:sz w:val="28"/>
      <w:szCs w:val="32"/>
      <w:lang w:eastAsia="ru-RU"/>
    </w:rPr>
  </w:style>
  <w:style w:type="character" w:styleId="Style15" w:customStyle="1">
    <w:name w:val="Верхний колонтитул Знак"/>
    <w:basedOn w:val="DefaultParagraphFont"/>
    <w:uiPriority w:val="99"/>
    <w:qFormat/>
    <w:rPr>
      <w:rFonts w:ascii="Times New Roman" w:hAnsi="Times New Roman" w:eastAsia="Times New Roman" w:cs="Times New Roman"/>
      <w:szCs w:val="28"/>
      <w:lang w:eastAsia="ru-RU"/>
    </w:rPr>
  </w:style>
  <w:style w:type="character" w:styleId="Style16" w:customStyle="1">
    <w:name w:val="Текст сноски Знак"/>
    <w:basedOn w:val="DefaultParagraphFont"/>
    <w:uiPriority w:val="0"/>
    <w:semiHidden/>
    <w:qFormat/>
    <w:rPr>
      <w:rFonts w:ascii="Times New Roman" w:hAnsi="Times New Roman" w:eastAsia="Times New Roman" w:cs="Times New Roman"/>
      <w:sz w:val="20"/>
      <w:szCs w:val="20"/>
      <w:lang w:eastAsia="ru-RU"/>
    </w:rPr>
  </w:style>
  <w:style w:type="character" w:styleId="Style17" w:customStyle="1">
    <w:name w:val="Основной текст с отступом Знак"/>
    <w:basedOn w:val="DefaultParagraphFont"/>
    <w:uiPriority w:val="0"/>
    <w:semiHidden/>
    <w:qFormat/>
    <w:rPr>
      <w:rFonts w:ascii="Times New Roman" w:hAnsi="Times New Roman" w:eastAsia="Times New Roman" w:cs="Times New Roman"/>
      <w:sz w:val="28"/>
      <w:szCs w:val="24"/>
      <w:lang w:eastAsia="ru-RU"/>
    </w:rPr>
  </w:style>
  <w:style w:type="character" w:styleId="Style18" w:customStyle="1">
    <w:name w:val="Нижний колонтитул Знак"/>
    <w:basedOn w:val="DefaultParagraphFont"/>
    <w:uiPriority w:val="99"/>
    <w:semiHidden/>
    <w:qFormat/>
    <w:rPr/>
  </w:style>
  <w:style w:type="character" w:styleId="Style19" w:customStyle="1">
    <w:name w:val="Подзаголовок Знак"/>
    <w:basedOn w:val="DefaultParagraphFont"/>
    <w:uiPriority w:val="0"/>
    <w:qFormat/>
    <w:rPr>
      <w:rFonts w:ascii="Times New Roman" w:hAnsi="Times New Roman" w:eastAsia="Times New Roman" w:cs="Times New Roman"/>
      <w:b/>
      <w:sz w:val="36"/>
      <w:szCs w:val="20"/>
      <w:lang w:eastAsia="ru-RU"/>
      <w14:shadow w14:blurRad="50800" w14:dist="38100" w14:dir="2700000" w14:sx="100000" w14:sy="100000" w14:kx="0" w14:ky="0" w14:algn="tl">
        <w14:srgbClr w14:val="000000">
          <w14:alpha w14:val="60000"/>
        </w14:srgbClr>
      </w14:shadow>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Caption">
    <w:name w:val="caption"/>
    <w:basedOn w:val="Normal"/>
    <w:next w:val="Normal"/>
    <w:uiPriority w:val="0"/>
    <w:qFormat/>
    <w:pPr>
      <w:spacing w:lineRule="auto" w:line="240" w:before="0" w:after="0"/>
    </w:pPr>
    <w:rPr>
      <w:rFonts w:ascii="Times New Roman" w:hAnsi="Times New Roman" w:eastAsia="Times New Roman" w:cs="Times New Roman"/>
      <w:sz w:val="24"/>
      <w:szCs w:val="20"/>
      <w:lang w:eastAsia="ru-RU"/>
    </w:rPr>
  </w:style>
  <w:style w:type="paragraph" w:styleId="Style25">
    <w:name w:val="Footnote Text"/>
    <w:basedOn w:val="Normal"/>
    <w:link w:val="Style16"/>
    <w:uiPriority w:val="0"/>
    <w:semiHidden/>
    <w:qFormat/>
    <w:pPr>
      <w:spacing w:lineRule="auto" w:line="240" w:before="0" w:after="0"/>
    </w:pPr>
    <w:rPr>
      <w:rFonts w:ascii="Times New Roman" w:hAnsi="Times New Roman" w:eastAsia="Times New Roman" w:cs="Times New Roman"/>
      <w:sz w:val="20"/>
      <w:szCs w:val="20"/>
      <w:lang w:eastAsia="ru-RU"/>
    </w:rPr>
  </w:style>
  <w:style w:type="paragraph" w:styleId="Style26">
    <w:name w:val="Колонтитул"/>
    <w:basedOn w:val="Normal"/>
    <w:qFormat/>
    <w:pPr/>
    <w:rPr/>
  </w:style>
  <w:style w:type="paragraph" w:styleId="Style27">
    <w:name w:val="Header"/>
    <w:basedOn w:val="Normal"/>
    <w:link w:val="Style15"/>
    <w:uiPriority w:val="99"/>
    <w:qFormat/>
    <w:pPr>
      <w:tabs>
        <w:tab w:val="clear" w:pos="708"/>
        <w:tab w:val="center" w:pos="4677" w:leader="none"/>
        <w:tab w:val="right" w:pos="9355" w:leader="none"/>
      </w:tabs>
      <w:spacing w:lineRule="auto" w:line="240" w:before="0" w:after="0"/>
      <w:jc w:val="center"/>
    </w:pPr>
    <w:rPr>
      <w:rFonts w:ascii="Times New Roman" w:hAnsi="Times New Roman" w:eastAsia="Times New Roman" w:cs="Times New Roman"/>
      <w:szCs w:val="28"/>
      <w:lang w:eastAsia="ru-RU"/>
    </w:rPr>
  </w:style>
  <w:style w:type="paragraph" w:styleId="Style28">
    <w:name w:val="Body Text Indent"/>
    <w:basedOn w:val="Normal"/>
    <w:link w:val="Style17"/>
    <w:uiPriority w:val="0"/>
    <w:semiHidden/>
    <w:qFormat/>
    <w:pPr>
      <w:spacing w:lineRule="auto" w:line="360" w:before="0" w:after="0"/>
      <w:ind w:firstLine="709"/>
      <w:jc w:val="both"/>
    </w:pPr>
    <w:rPr>
      <w:rFonts w:ascii="Times New Roman" w:hAnsi="Times New Roman" w:eastAsia="Times New Roman" w:cs="Times New Roman"/>
      <w:sz w:val="28"/>
      <w:szCs w:val="24"/>
      <w:lang w:eastAsia="ru-RU"/>
    </w:rPr>
  </w:style>
  <w:style w:type="paragraph" w:styleId="Style29">
    <w:name w:val="Footer"/>
    <w:basedOn w:val="Normal"/>
    <w:link w:val="Style18"/>
    <w:uiPriority w:val="99"/>
    <w:semiHidden/>
    <w:unhideWhenUsed/>
    <w:qFormat/>
    <w:pPr>
      <w:tabs>
        <w:tab w:val="clear" w:pos="708"/>
        <w:tab w:val="center" w:pos="4677" w:leader="none"/>
        <w:tab w:val="right" w:pos="9355" w:leader="none"/>
      </w:tabs>
      <w:spacing w:lineRule="auto" w:line="240" w:before="0" w:after="0"/>
    </w:pPr>
    <w:rPr/>
  </w:style>
  <w:style w:type="paragraph" w:styleId="NormalWeb">
    <w:name w:val="Normal (Web)"/>
    <w:uiPriority w:val="99"/>
    <w:semiHidden/>
    <w:unhideWhenUsed/>
    <w:qFormat/>
    <w:pPr>
      <w:widowControl/>
      <w:suppressAutoHyphens w:val="true"/>
      <w:bidi w:val="0"/>
      <w:spacing w:beforeAutospacing="1" w:afterAutospacing="1"/>
      <w:ind w:left="0" w:right="0" w:hanging="0"/>
      <w:jc w:val="left"/>
    </w:pPr>
    <w:rPr>
      <w:rFonts w:ascii="Times New Roman" w:hAnsi="Times New Roman" w:eastAsia="SimSun" w:cs="Times New Roman"/>
      <w:color w:val="auto"/>
      <w:kern w:val="0"/>
      <w:sz w:val="24"/>
      <w:szCs w:val="24"/>
      <w:lang w:val="en-US" w:eastAsia="zh-CN" w:bidi="ar-SA"/>
    </w:rPr>
  </w:style>
  <w:style w:type="paragraph" w:styleId="Style30">
    <w:name w:val="Subtitle"/>
    <w:basedOn w:val="Normal"/>
    <w:link w:val="Style19"/>
    <w:uiPriority w:val="0"/>
    <w:qFormat/>
    <w:pPr>
      <w:spacing w:lineRule="auto" w:line="240" w:before="0" w:after="0"/>
      <w:jc w:val="center"/>
    </w:pPr>
    <w:rPr>
      <w:rFonts w:ascii="Times New Roman" w:hAnsi="Times New Roman" w:eastAsia="Times New Roman" w:cs="Times New Roman"/>
      <w:b/>
      <w:sz w:val="36"/>
      <w:szCs w:val="20"/>
      <w:lang w:eastAsia="ru-RU"/>
      <w14:shadow w14:blurRad="50800" w14:dist="38100" w14:dir="2700000" w14:sx="100000" w14:sy="100000" w14:kx="0" w14:ky="0" w14:algn="tl">
        <w14:srgbClr w14:val="000000">
          <w14:alpha w14:val="60000"/>
        </w14:srgbClr>
      </w14:shadow>
    </w:rPr>
  </w:style>
  <w:style w:type="paragraph" w:styleId="ListParagraph">
    <w:name w:val="List Paragraph"/>
    <w:basedOn w:val="Normal"/>
    <w:uiPriority w:val="34"/>
    <w:qFormat/>
    <w:pPr>
      <w:spacing w:before="0" w:after="200"/>
      <w:ind w:left="720" w:hanging="0"/>
      <w:contextualSpacing/>
    </w:pPr>
    <w:rPr/>
  </w:style>
  <w:style w:type="paragraph" w:styleId="ConsPlusNormal" w:customStyle="1">
    <w:name w:val="ConsPlusNormal"/>
    <w:uiPriority w:val="0"/>
    <w:qFormat/>
    <w:pPr>
      <w:widowControl w:val="false"/>
      <w:suppressAutoHyphens w:val="true"/>
      <w:bidi w:val="0"/>
      <w:spacing w:lineRule="auto" w:line="240" w:before="0" w:after="0"/>
      <w:ind w:firstLine="720"/>
      <w:jc w:val="left"/>
    </w:pPr>
    <w:rPr>
      <w:rFonts w:ascii="Times New Roman" w:hAnsi="Times New Roman" w:eastAsia="Times New Roman" w:cs="Times New Roman"/>
      <w:color w:val="auto"/>
      <w:kern w:val="0"/>
      <w:sz w:val="28"/>
      <w:szCs w:val="28"/>
      <w:lang w:val="ru-RU" w:eastAsia="ru-RU" w:bidi="ar-SA"/>
    </w:rPr>
  </w:style>
  <w:style w:type="paragraph" w:styleId="ConsNormal" w:customStyle="1">
    <w:name w:val="ConsNormal"/>
    <w:uiPriority w:val="0"/>
    <w:qFormat/>
    <w:pPr>
      <w:widowControl w:val="false"/>
      <w:suppressAutoHyphens w:val="true"/>
      <w:bidi w:val="0"/>
      <w:spacing w:lineRule="auto" w:line="240" w:before="0" w:after="0"/>
      <w:ind w:firstLine="720"/>
      <w:jc w:val="left"/>
    </w:pPr>
    <w:rPr>
      <w:rFonts w:ascii="Arial" w:hAnsi="Arial" w:eastAsia="Times New Roman" w:cs="Arial"/>
      <w:color w:val="auto"/>
      <w:kern w:val="0"/>
      <w:sz w:val="16"/>
      <w:szCs w:val="16"/>
      <w:lang w:val="ru-RU" w:eastAsia="ru-RU" w:bidi="ar-SA"/>
    </w:rPr>
  </w:style>
  <w:style w:type="paragraph" w:styleId="14-15" w:customStyle="1">
    <w:name w:val="текст14-15"/>
    <w:basedOn w:val="Normal"/>
    <w:uiPriority w:val="0"/>
    <w:qFormat/>
    <w:pPr>
      <w:spacing w:lineRule="auto" w:line="360" w:before="0" w:after="0"/>
      <w:ind w:firstLine="720"/>
      <w:jc w:val="both"/>
    </w:pPr>
    <w:rPr>
      <w:rFonts w:ascii="Times New Roman" w:hAnsi="Times New Roman" w:eastAsia="Calibri" w:cs="Times New Roman"/>
      <w:sz w:val="28"/>
      <w:szCs w:val="28"/>
      <w:lang w:eastAsia="ru-RU"/>
    </w:rPr>
  </w:style>
  <w:style w:type="paragraph" w:styleId="14-151" w:customStyle="1">
    <w:name w:val="14-15"/>
    <w:basedOn w:val="Normal"/>
    <w:uiPriority w:val="0"/>
    <w:qFormat/>
    <w:pPr>
      <w:spacing w:lineRule="auto" w:line="360"/>
      <w:ind w:firstLine="709"/>
    </w:pPr>
    <w:rPr>
      <w:rFonts w:ascii="Times New Roman" w:hAnsi="Times New Roman" w:eastAsia="Calibri"/>
      <w:sz w:val="28"/>
      <w:szCs w:val="28"/>
      <w:lang w:eastAsia="ru-RU"/>
    </w:rPr>
  </w:style>
  <w:style w:type="paragraph" w:styleId="12" w:customStyle="1">
    <w:name w:val="1"/>
    <w:basedOn w:val="Normal"/>
    <w:uiPriority w:val="0"/>
    <w:qFormat/>
    <w:pPr>
      <w:spacing w:lineRule="auto" w:line="360"/>
      <w:ind w:firstLine="709"/>
      <w:jc w:val="both"/>
    </w:pPr>
    <w:rPr>
      <w:szCs w:val="24"/>
    </w:rPr>
  </w:style>
  <w:style w:type="table" w:default="1" w:styleId="4">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BDA2AAC2B4A47192C41B46EA6B6E3221959D8D175427F18C13556EF4A9A800E4CF893588A37438E8P6eCH" TargetMode="External"/><Relationship Id="rId3" Type="http://schemas.openxmlformats.org/officeDocument/2006/relationships/hyperlink" Target="consultantplus://offline/ref=BDA2AAC2B4A47192C41B46EA6B6E3221959D8D175427F18C13556EF4A9A800E4CF893588A37438EEP6eCH" TargetMode="External"/><Relationship Id="rId4" Type="http://schemas.openxmlformats.org/officeDocument/2006/relationships/hyperlink" Target="consultantplus://offline/ref=BDA2AAC2B4A47192C41B46EA6B6E3221959D8D175427F18C13556EF4A9A800E4CF893588A37438EEP6eFH" TargetMode="External"/><Relationship Id="rId5" Type="http://schemas.openxmlformats.org/officeDocument/2006/relationships/hyperlink" Target="consultantplus://offline/ref=BDA2AAC2B4A47192C41B46EA6B6E3221959D8D175427F18C13556EF4A9A800E4CF893588A37438EFP6eEH" TargetMode="External"/><Relationship Id="rId6" Type="http://schemas.openxmlformats.org/officeDocument/2006/relationships/hyperlink" Target="http://pravo.gov.ru/proxy/ips/?docbody=&amp;prevDoc=102076507&amp;backlink=1&amp;&amp;nd=102074277"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CAB37-4069-4217-8EFA-249A2658D50A}">
  <ds:schemaRefs/>
</ds:datastoreItem>
</file>

<file path=docProps/app.xml><?xml version="1.0" encoding="utf-8"?>
<Properties xmlns="http://schemas.openxmlformats.org/officeDocument/2006/extended-properties" xmlns:vt="http://schemas.openxmlformats.org/officeDocument/2006/docPropsVTypes">
  <Template>Normal</Template>
  <TotalTime>35</TotalTime>
  <Application>LibreOffice/7.5.1.2$Windows_X86_64 LibreOffice_project/fcbaee479e84c6cd81291587d2ee68cba099e129</Application>
  <AppVersion>15.0000</AppVersion>
  <Pages>18</Pages>
  <Words>4304</Words>
  <Characters>31254</Characters>
  <CharactersWithSpaces>36063</CharactersWithSpaces>
  <Paragraphs>272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2020-12-08T08:07:00Z</dcterms:created>
  <dc:creator>user5</dc:creator>
  <dc:description/>
  <dc:language>ru-RU</dc:language>
  <cp:lastModifiedBy/>
  <cp:lastPrinted>2016-05-19T08:47:00Z</cp:lastPrinted>
  <dcterms:modified xsi:type="dcterms:W3CDTF">2026-01-28T09:06:08Z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33715BCBCB504AEE8C17CCD4E0C51864_13</vt:lpwstr>
  </property>
  <property fmtid="{D5CDD505-2E9C-101B-9397-08002B2CF9AE}" pid="3" name="KSOProductBuildVer">
    <vt:lpwstr>1049-12.2.0.23196</vt:lpwstr>
  </property>
</Properties>
</file>